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16"/>
        <w:gridCol w:w="653"/>
        <w:gridCol w:w="2749"/>
        <w:gridCol w:w="2142"/>
      </w:tblGrid>
      <w:tr w:rsidR="00491A66" w:rsidRPr="00195972" w14:paraId="1FAE4177" w14:textId="77777777">
        <w:trPr>
          <w:cantSplit/>
          <w:trHeight w:val="576"/>
          <w:tblHeader/>
          <w:jc w:val="center"/>
        </w:trPr>
        <w:tc>
          <w:tcPr>
            <w:tcW w:w="9360" w:type="dxa"/>
            <w:gridSpan w:val="4"/>
            <w:tcBorders>
              <w:bottom w:val="single" w:sz="4" w:space="0" w:color="999999"/>
            </w:tcBorders>
            <w:shd w:val="clear" w:color="auto" w:fill="auto"/>
            <w:vAlign w:val="center"/>
          </w:tcPr>
          <w:p w14:paraId="3D5628E0" w14:textId="77777777" w:rsidR="00491A66" w:rsidRPr="00195972" w:rsidRDefault="002134F5" w:rsidP="00DA7EAC">
            <w:pPr>
              <w:pStyle w:val="Heading2"/>
              <w:rPr>
                <w:rFonts w:asciiTheme="minorHAnsi" w:hAnsiTheme="minorHAnsi"/>
                <w:szCs w:val="20"/>
              </w:rPr>
            </w:pPr>
            <w:r w:rsidRPr="00195972">
              <w:rPr>
                <w:rFonts w:asciiTheme="minorHAnsi" w:hAnsiTheme="minorHAnsi"/>
                <w:szCs w:val="20"/>
              </w:rPr>
              <w:t xml:space="preserve">Open Geospatial Consortium </w:t>
            </w:r>
          </w:p>
          <w:p w14:paraId="2D6AE0A2" w14:textId="77777777" w:rsidR="004E55D6" w:rsidRPr="00195972" w:rsidRDefault="004E55D6" w:rsidP="004E55D6">
            <w:pPr>
              <w:rPr>
                <w:rFonts w:asciiTheme="minorHAnsi" w:hAnsiTheme="minorHAnsi"/>
                <w:sz w:val="20"/>
                <w:szCs w:val="20"/>
              </w:rPr>
            </w:pPr>
          </w:p>
          <w:p w14:paraId="783876B9" w14:textId="77777777" w:rsidR="00491A66" w:rsidRPr="00195972" w:rsidRDefault="002134F5" w:rsidP="00DA7EAC">
            <w:pPr>
              <w:pStyle w:val="Heading1"/>
              <w:rPr>
                <w:rFonts w:asciiTheme="minorHAnsi" w:hAnsiTheme="minorHAnsi"/>
                <w:sz w:val="20"/>
                <w:szCs w:val="20"/>
              </w:rPr>
            </w:pPr>
            <w:r w:rsidRPr="00195972">
              <w:rPr>
                <w:rFonts w:asciiTheme="minorHAnsi" w:hAnsiTheme="minorHAnsi"/>
                <w:sz w:val="20"/>
                <w:szCs w:val="20"/>
              </w:rPr>
              <w:t>Student Apps CHALLENGE SUBMISSION APPLICATION</w:t>
            </w:r>
          </w:p>
          <w:p w14:paraId="292F892D" w14:textId="77777777" w:rsidR="00195972" w:rsidRPr="00195972" w:rsidRDefault="00195972" w:rsidP="00195972">
            <w:pPr>
              <w:jc w:val="center"/>
              <w:rPr>
                <w:rFonts w:asciiTheme="minorHAnsi" w:hAnsiTheme="minorHAnsi"/>
                <w:sz w:val="20"/>
                <w:szCs w:val="20"/>
              </w:rPr>
            </w:pPr>
            <w:r w:rsidRPr="00195972">
              <w:rPr>
                <w:rFonts w:asciiTheme="minorHAnsi" w:hAnsiTheme="minorHAnsi"/>
                <w:sz w:val="20"/>
                <w:szCs w:val="20"/>
              </w:rPr>
              <w:t xml:space="preserve">*When Complete, please email a completed copy of this form to </w:t>
            </w:r>
            <w:hyperlink r:id="rId9" w:history="1">
              <w:r w:rsidRPr="00195972">
                <w:rPr>
                  <w:rFonts w:asciiTheme="minorHAnsi" w:eastAsia="ヒラギノ角ゴ Pro W3" w:hAnsiTheme="minorHAnsi" w:cs="Calibri"/>
                  <w:color w:val="0000FF"/>
                  <w:spacing w:val="0"/>
                  <w:sz w:val="20"/>
                  <w:szCs w:val="20"/>
                  <w:u w:val="single"/>
                </w:rPr>
                <w:t>appchallenge@opengeospatial.org</w:t>
              </w:r>
            </w:hyperlink>
          </w:p>
        </w:tc>
      </w:tr>
      <w:tr w:rsidR="00C81188" w:rsidRPr="00195972" w14:paraId="05931C05" w14:textId="77777777">
        <w:trPr>
          <w:cantSplit/>
          <w:trHeight w:val="230"/>
          <w:jc w:val="center"/>
        </w:trPr>
        <w:tc>
          <w:tcPr>
            <w:tcW w:w="9360" w:type="dxa"/>
            <w:gridSpan w:val="4"/>
            <w:shd w:val="clear" w:color="auto" w:fill="E6E6E6"/>
            <w:vAlign w:val="center"/>
          </w:tcPr>
          <w:p w14:paraId="7B123BF5" w14:textId="77777777" w:rsidR="00C81188" w:rsidRPr="00195972" w:rsidRDefault="00C81188" w:rsidP="00B61506">
            <w:pPr>
              <w:pStyle w:val="SectionHeading"/>
              <w:rPr>
                <w:rFonts w:asciiTheme="minorHAnsi" w:hAnsiTheme="minorHAnsi"/>
                <w:b/>
                <w:sz w:val="20"/>
                <w:szCs w:val="20"/>
              </w:rPr>
            </w:pPr>
            <w:r w:rsidRPr="00195972">
              <w:rPr>
                <w:rFonts w:asciiTheme="minorHAnsi" w:hAnsiTheme="minorHAnsi"/>
                <w:b/>
                <w:sz w:val="20"/>
                <w:szCs w:val="20"/>
              </w:rPr>
              <w:t>Applicant Information</w:t>
            </w:r>
          </w:p>
        </w:tc>
      </w:tr>
      <w:tr w:rsidR="0024648C" w:rsidRPr="00195972" w14:paraId="4EB84C3A" w14:textId="77777777">
        <w:trPr>
          <w:cantSplit/>
          <w:trHeight w:val="230"/>
          <w:jc w:val="center"/>
        </w:trPr>
        <w:tc>
          <w:tcPr>
            <w:tcW w:w="9360" w:type="dxa"/>
            <w:gridSpan w:val="4"/>
            <w:shd w:val="clear" w:color="auto" w:fill="auto"/>
            <w:vAlign w:val="center"/>
          </w:tcPr>
          <w:p w14:paraId="77A6A296" w14:textId="77777777" w:rsidR="0024648C" w:rsidRPr="00195972" w:rsidRDefault="0024648C" w:rsidP="00B61506">
            <w:pPr>
              <w:rPr>
                <w:rFonts w:asciiTheme="minorHAnsi" w:hAnsiTheme="minorHAnsi"/>
                <w:sz w:val="20"/>
                <w:szCs w:val="20"/>
              </w:rPr>
            </w:pPr>
            <w:r w:rsidRPr="00195972">
              <w:rPr>
                <w:rFonts w:asciiTheme="minorHAnsi" w:hAnsiTheme="minorHAnsi"/>
                <w:sz w:val="20"/>
                <w:szCs w:val="20"/>
              </w:rPr>
              <w:t>Name:</w:t>
            </w:r>
          </w:p>
        </w:tc>
      </w:tr>
      <w:tr w:rsidR="00C81188" w:rsidRPr="00195972" w14:paraId="47BEA1BA" w14:textId="77777777" w:rsidTr="00195972">
        <w:trPr>
          <w:cantSplit/>
          <w:trHeight w:val="230"/>
          <w:jc w:val="center"/>
        </w:trPr>
        <w:tc>
          <w:tcPr>
            <w:tcW w:w="3816" w:type="dxa"/>
            <w:shd w:val="clear" w:color="auto" w:fill="auto"/>
            <w:vAlign w:val="center"/>
          </w:tcPr>
          <w:p w14:paraId="0F51311A" w14:textId="77777777" w:rsidR="00C81188" w:rsidRPr="00195972" w:rsidRDefault="00C81188" w:rsidP="00B61506">
            <w:pPr>
              <w:rPr>
                <w:rFonts w:asciiTheme="minorHAnsi" w:hAnsiTheme="minorHAnsi"/>
                <w:sz w:val="20"/>
                <w:szCs w:val="20"/>
              </w:rPr>
            </w:pPr>
            <w:r w:rsidRPr="00195972">
              <w:rPr>
                <w:rFonts w:asciiTheme="minorHAnsi" w:hAnsiTheme="minorHAnsi"/>
                <w:sz w:val="20"/>
                <w:szCs w:val="20"/>
              </w:rPr>
              <w:t xml:space="preserve">Date </w:t>
            </w:r>
            <w:r w:rsidR="001A7E81" w:rsidRPr="00195972">
              <w:rPr>
                <w:rFonts w:asciiTheme="minorHAnsi" w:hAnsiTheme="minorHAnsi"/>
                <w:sz w:val="20"/>
                <w:szCs w:val="20"/>
              </w:rPr>
              <w:t>of b</w:t>
            </w:r>
            <w:r w:rsidRPr="00195972">
              <w:rPr>
                <w:rFonts w:asciiTheme="minorHAnsi" w:hAnsiTheme="minorHAnsi"/>
                <w:sz w:val="20"/>
                <w:szCs w:val="20"/>
              </w:rPr>
              <w:t>irth</w:t>
            </w:r>
            <w:r w:rsidR="0011649E" w:rsidRPr="00195972">
              <w:rPr>
                <w:rFonts w:asciiTheme="minorHAnsi" w:hAnsiTheme="minorHAnsi"/>
                <w:sz w:val="20"/>
                <w:szCs w:val="20"/>
              </w:rPr>
              <w:t>:</w:t>
            </w:r>
          </w:p>
        </w:tc>
        <w:tc>
          <w:tcPr>
            <w:tcW w:w="3402" w:type="dxa"/>
            <w:gridSpan w:val="2"/>
            <w:shd w:val="clear" w:color="auto" w:fill="auto"/>
            <w:vAlign w:val="center"/>
          </w:tcPr>
          <w:p w14:paraId="38D578BB" w14:textId="77777777" w:rsidR="00C81188" w:rsidRPr="00195972" w:rsidRDefault="002134F5" w:rsidP="00B61506">
            <w:pPr>
              <w:rPr>
                <w:rFonts w:asciiTheme="minorHAnsi" w:hAnsiTheme="minorHAnsi"/>
                <w:sz w:val="20"/>
                <w:szCs w:val="20"/>
              </w:rPr>
            </w:pPr>
            <w:r w:rsidRPr="00195972">
              <w:rPr>
                <w:rFonts w:asciiTheme="minorHAnsi" w:hAnsiTheme="minorHAnsi"/>
                <w:sz w:val="20"/>
                <w:szCs w:val="20"/>
              </w:rPr>
              <w:t>Student ID Number:</w:t>
            </w:r>
          </w:p>
        </w:tc>
        <w:tc>
          <w:tcPr>
            <w:tcW w:w="2142" w:type="dxa"/>
            <w:shd w:val="clear" w:color="auto" w:fill="auto"/>
            <w:vAlign w:val="center"/>
          </w:tcPr>
          <w:p w14:paraId="70855FF1" w14:textId="77777777" w:rsidR="00C81188" w:rsidRPr="00195972" w:rsidRDefault="00C81188" w:rsidP="00B61506">
            <w:pPr>
              <w:rPr>
                <w:rFonts w:asciiTheme="minorHAnsi" w:hAnsiTheme="minorHAnsi"/>
                <w:sz w:val="20"/>
                <w:szCs w:val="20"/>
              </w:rPr>
            </w:pPr>
            <w:r w:rsidRPr="00195972">
              <w:rPr>
                <w:rFonts w:asciiTheme="minorHAnsi" w:hAnsiTheme="minorHAnsi"/>
                <w:sz w:val="20"/>
                <w:szCs w:val="20"/>
              </w:rPr>
              <w:t>Phone</w:t>
            </w:r>
            <w:r w:rsidR="0011649E" w:rsidRPr="00195972">
              <w:rPr>
                <w:rFonts w:asciiTheme="minorHAnsi" w:hAnsiTheme="minorHAnsi"/>
                <w:sz w:val="20"/>
                <w:szCs w:val="20"/>
              </w:rPr>
              <w:t>:</w:t>
            </w:r>
          </w:p>
        </w:tc>
      </w:tr>
      <w:tr w:rsidR="00C81188" w:rsidRPr="00195972" w14:paraId="35C1A1FD" w14:textId="77777777">
        <w:trPr>
          <w:cantSplit/>
          <w:trHeight w:val="230"/>
          <w:jc w:val="center"/>
        </w:trPr>
        <w:tc>
          <w:tcPr>
            <w:tcW w:w="9360" w:type="dxa"/>
            <w:gridSpan w:val="4"/>
            <w:shd w:val="clear" w:color="auto" w:fill="auto"/>
            <w:vAlign w:val="center"/>
          </w:tcPr>
          <w:p w14:paraId="774F3C1A" w14:textId="77777777" w:rsidR="00AE1F72" w:rsidRPr="00195972" w:rsidRDefault="002134F5" w:rsidP="002134F5">
            <w:pPr>
              <w:rPr>
                <w:rFonts w:asciiTheme="minorHAnsi" w:hAnsiTheme="minorHAnsi"/>
                <w:sz w:val="20"/>
                <w:szCs w:val="20"/>
              </w:rPr>
            </w:pPr>
            <w:r w:rsidRPr="00195972">
              <w:rPr>
                <w:rFonts w:asciiTheme="minorHAnsi" w:hAnsiTheme="minorHAnsi"/>
                <w:sz w:val="20"/>
                <w:szCs w:val="20"/>
              </w:rPr>
              <w:t>Name of University:</w:t>
            </w:r>
          </w:p>
        </w:tc>
      </w:tr>
      <w:tr w:rsidR="009622B2" w:rsidRPr="00195972" w14:paraId="26F8ED82" w14:textId="77777777" w:rsidTr="00195972">
        <w:trPr>
          <w:cantSplit/>
          <w:trHeight w:val="230"/>
          <w:jc w:val="center"/>
        </w:trPr>
        <w:tc>
          <w:tcPr>
            <w:tcW w:w="3816" w:type="dxa"/>
            <w:shd w:val="clear" w:color="auto" w:fill="auto"/>
            <w:vAlign w:val="center"/>
          </w:tcPr>
          <w:p w14:paraId="60703A27" w14:textId="77777777" w:rsidR="009622B2" w:rsidRPr="00195972" w:rsidRDefault="009622B2" w:rsidP="00B61506">
            <w:pPr>
              <w:rPr>
                <w:rFonts w:asciiTheme="minorHAnsi" w:hAnsiTheme="minorHAnsi"/>
                <w:sz w:val="20"/>
                <w:szCs w:val="20"/>
              </w:rPr>
            </w:pPr>
            <w:r w:rsidRPr="00195972">
              <w:rPr>
                <w:rFonts w:asciiTheme="minorHAnsi" w:hAnsiTheme="minorHAnsi"/>
                <w:sz w:val="20"/>
                <w:szCs w:val="20"/>
              </w:rPr>
              <w:t>City:</w:t>
            </w:r>
          </w:p>
        </w:tc>
        <w:tc>
          <w:tcPr>
            <w:tcW w:w="3402" w:type="dxa"/>
            <w:gridSpan w:val="2"/>
            <w:shd w:val="clear" w:color="auto" w:fill="auto"/>
            <w:vAlign w:val="center"/>
          </w:tcPr>
          <w:p w14:paraId="4C73E2CD" w14:textId="77777777" w:rsidR="009622B2" w:rsidRPr="00195972" w:rsidRDefault="009622B2" w:rsidP="00B61506">
            <w:pPr>
              <w:rPr>
                <w:rFonts w:asciiTheme="minorHAnsi" w:hAnsiTheme="minorHAnsi"/>
                <w:sz w:val="20"/>
                <w:szCs w:val="20"/>
              </w:rPr>
            </w:pPr>
            <w:r w:rsidRPr="00195972">
              <w:rPr>
                <w:rFonts w:asciiTheme="minorHAnsi" w:hAnsiTheme="minorHAnsi"/>
                <w:sz w:val="20"/>
                <w:szCs w:val="20"/>
              </w:rPr>
              <w:t>State:</w:t>
            </w:r>
          </w:p>
        </w:tc>
        <w:tc>
          <w:tcPr>
            <w:tcW w:w="2142" w:type="dxa"/>
            <w:shd w:val="clear" w:color="auto" w:fill="auto"/>
            <w:vAlign w:val="center"/>
          </w:tcPr>
          <w:p w14:paraId="14D0BD40" w14:textId="77777777" w:rsidR="009622B2" w:rsidRPr="00195972" w:rsidRDefault="002134F5" w:rsidP="00B61506">
            <w:pPr>
              <w:rPr>
                <w:rFonts w:asciiTheme="minorHAnsi" w:hAnsiTheme="minorHAnsi"/>
                <w:sz w:val="20"/>
                <w:szCs w:val="20"/>
              </w:rPr>
            </w:pPr>
            <w:r w:rsidRPr="00195972">
              <w:rPr>
                <w:rFonts w:asciiTheme="minorHAnsi" w:hAnsiTheme="minorHAnsi"/>
                <w:sz w:val="20"/>
                <w:szCs w:val="20"/>
              </w:rPr>
              <w:t>Country</w:t>
            </w:r>
            <w:r w:rsidR="009622B2" w:rsidRPr="00195972">
              <w:rPr>
                <w:rFonts w:asciiTheme="minorHAnsi" w:hAnsiTheme="minorHAnsi"/>
                <w:sz w:val="20"/>
                <w:szCs w:val="20"/>
              </w:rPr>
              <w:t>:</w:t>
            </w:r>
          </w:p>
        </w:tc>
      </w:tr>
      <w:tr w:rsidR="002134F5" w:rsidRPr="00195972" w14:paraId="39BD4C00" w14:textId="77777777" w:rsidTr="00195972">
        <w:trPr>
          <w:cantSplit/>
          <w:trHeight w:val="230"/>
          <w:jc w:val="center"/>
        </w:trPr>
        <w:tc>
          <w:tcPr>
            <w:tcW w:w="3816" w:type="dxa"/>
            <w:shd w:val="clear" w:color="auto" w:fill="auto"/>
            <w:vAlign w:val="center"/>
          </w:tcPr>
          <w:p w14:paraId="36BC62FA" w14:textId="77777777" w:rsidR="002134F5" w:rsidRPr="00195972" w:rsidRDefault="002134F5" w:rsidP="00B61506">
            <w:pPr>
              <w:rPr>
                <w:rFonts w:asciiTheme="minorHAnsi" w:hAnsiTheme="minorHAnsi"/>
                <w:sz w:val="20"/>
                <w:szCs w:val="20"/>
              </w:rPr>
            </w:pPr>
            <w:r w:rsidRPr="00195972">
              <w:rPr>
                <w:rFonts w:asciiTheme="minorHAnsi" w:hAnsiTheme="minorHAnsi"/>
                <w:sz w:val="20"/>
                <w:szCs w:val="20"/>
              </w:rPr>
              <w:t>Email Address:</w:t>
            </w:r>
          </w:p>
        </w:tc>
        <w:tc>
          <w:tcPr>
            <w:tcW w:w="3402" w:type="dxa"/>
            <w:gridSpan w:val="2"/>
            <w:shd w:val="clear" w:color="auto" w:fill="auto"/>
            <w:vAlign w:val="center"/>
          </w:tcPr>
          <w:p w14:paraId="742DE6FC" w14:textId="77777777" w:rsidR="002134F5" w:rsidRPr="00195972" w:rsidRDefault="002134F5" w:rsidP="00B61506">
            <w:pPr>
              <w:rPr>
                <w:rFonts w:asciiTheme="minorHAnsi" w:hAnsiTheme="minorHAnsi"/>
                <w:sz w:val="20"/>
                <w:szCs w:val="20"/>
              </w:rPr>
            </w:pPr>
            <w:r w:rsidRPr="00195972">
              <w:rPr>
                <w:rFonts w:asciiTheme="minorHAnsi" w:hAnsiTheme="minorHAnsi"/>
                <w:sz w:val="20"/>
                <w:szCs w:val="20"/>
              </w:rPr>
              <w:t>Date:</w:t>
            </w:r>
          </w:p>
        </w:tc>
        <w:tc>
          <w:tcPr>
            <w:tcW w:w="2142" w:type="dxa"/>
            <w:shd w:val="clear" w:color="auto" w:fill="auto"/>
            <w:vAlign w:val="center"/>
          </w:tcPr>
          <w:p w14:paraId="20034D68" w14:textId="77777777" w:rsidR="002134F5" w:rsidRPr="00195972" w:rsidRDefault="002134F5" w:rsidP="00B61506">
            <w:pPr>
              <w:rPr>
                <w:rFonts w:asciiTheme="minorHAnsi" w:hAnsiTheme="minorHAnsi"/>
                <w:sz w:val="20"/>
                <w:szCs w:val="20"/>
              </w:rPr>
            </w:pPr>
          </w:p>
        </w:tc>
      </w:tr>
      <w:tr w:rsidR="009622B2" w:rsidRPr="00195972" w14:paraId="1E58127C" w14:textId="77777777">
        <w:trPr>
          <w:cantSplit/>
          <w:trHeight w:val="230"/>
          <w:jc w:val="center"/>
        </w:trPr>
        <w:tc>
          <w:tcPr>
            <w:tcW w:w="9360" w:type="dxa"/>
            <w:gridSpan w:val="4"/>
            <w:shd w:val="clear" w:color="auto" w:fill="E6E6E6"/>
            <w:vAlign w:val="center"/>
          </w:tcPr>
          <w:p w14:paraId="2E195ED6" w14:textId="77777777" w:rsidR="009622B2" w:rsidRPr="00195972" w:rsidRDefault="002134F5" w:rsidP="00F06353">
            <w:pPr>
              <w:pStyle w:val="SectionHeading"/>
              <w:rPr>
                <w:rFonts w:asciiTheme="minorHAnsi" w:hAnsiTheme="minorHAnsi"/>
                <w:b/>
                <w:sz w:val="20"/>
                <w:szCs w:val="20"/>
              </w:rPr>
            </w:pPr>
            <w:r w:rsidRPr="00195972">
              <w:rPr>
                <w:rFonts w:asciiTheme="minorHAnsi" w:hAnsiTheme="minorHAnsi"/>
                <w:b/>
                <w:sz w:val="20"/>
                <w:szCs w:val="20"/>
              </w:rPr>
              <w:t>Submmission Information</w:t>
            </w:r>
          </w:p>
        </w:tc>
      </w:tr>
      <w:tr w:rsidR="0056338C" w:rsidRPr="00195972" w14:paraId="5C66ECB1" w14:textId="77777777">
        <w:trPr>
          <w:cantSplit/>
          <w:trHeight w:val="230"/>
          <w:jc w:val="center"/>
        </w:trPr>
        <w:tc>
          <w:tcPr>
            <w:tcW w:w="9360" w:type="dxa"/>
            <w:gridSpan w:val="4"/>
            <w:shd w:val="clear" w:color="auto" w:fill="auto"/>
            <w:vAlign w:val="center"/>
          </w:tcPr>
          <w:p w14:paraId="33C9D140" w14:textId="77777777" w:rsidR="002134F5" w:rsidRPr="00195972" w:rsidRDefault="002134F5" w:rsidP="00B61506">
            <w:pPr>
              <w:rPr>
                <w:rFonts w:asciiTheme="minorHAnsi" w:hAnsiTheme="minorHAnsi"/>
                <w:sz w:val="20"/>
                <w:szCs w:val="20"/>
              </w:rPr>
            </w:pPr>
            <w:r w:rsidRPr="00195972">
              <w:rPr>
                <w:rFonts w:asciiTheme="minorHAnsi" w:hAnsiTheme="minorHAnsi"/>
                <w:sz w:val="20"/>
                <w:szCs w:val="20"/>
              </w:rPr>
              <w:t>Description of Submission (200 words):</w:t>
            </w:r>
          </w:p>
          <w:p w14:paraId="606D528C" w14:textId="77777777" w:rsidR="002134F5" w:rsidRPr="00195972" w:rsidRDefault="002134F5" w:rsidP="00B61506">
            <w:pPr>
              <w:rPr>
                <w:rFonts w:asciiTheme="minorHAnsi" w:hAnsiTheme="minorHAnsi"/>
                <w:sz w:val="20"/>
                <w:szCs w:val="20"/>
              </w:rPr>
            </w:pPr>
          </w:p>
          <w:p w14:paraId="5D04BDF1" w14:textId="77777777" w:rsidR="002134F5" w:rsidRPr="00195972" w:rsidRDefault="002134F5" w:rsidP="00B61506">
            <w:pPr>
              <w:rPr>
                <w:rFonts w:asciiTheme="minorHAnsi" w:hAnsiTheme="minorHAnsi"/>
                <w:sz w:val="20"/>
                <w:szCs w:val="20"/>
              </w:rPr>
            </w:pPr>
          </w:p>
          <w:p w14:paraId="19F7B4C6" w14:textId="77777777" w:rsidR="002134F5" w:rsidRPr="00195972" w:rsidRDefault="002134F5" w:rsidP="00B61506">
            <w:pPr>
              <w:rPr>
                <w:rFonts w:asciiTheme="minorHAnsi" w:hAnsiTheme="minorHAnsi"/>
                <w:sz w:val="20"/>
                <w:szCs w:val="20"/>
              </w:rPr>
            </w:pPr>
          </w:p>
          <w:p w14:paraId="4EDECAD3" w14:textId="77777777" w:rsidR="002134F5" w:rsidRPr="00195972" w:rsidRDefault="002134F5" w:rsidP="00B61506">
            <w:pPr>
              <w:rPr>
                <w:rFonts w:asciiTheme="minorHAnsi" w:hAnsiTheme="minorHAnsi"/>
                <w:sz w:val="20"/>
                <w:szCs w:val="20"/>
              </w:rPr>
            </w:pPr>
          </w:p>
          <w:p w14:paraId="5417D1A6" w14:textId="77777777" w:rsidR="002134F5" w:rsidRPr="00195972" w:rsidRDefault="002134F5" w:rsidP="00B61506">
            <w:pPr>
              <w:rPr>
                <w:rFonts w:asciiTheme="minorHAnsi" w:hAnsiTheme="minorHAnsi"/>
                <w:sz w:val="20"/>
                <w:szCs w:val="20"/>
              </w:rPr>
            </w:pPr>
          </w:p>
          <w:p w14:paraId="30D2B4B5" w14:textId="77777777" w:rsidR="002134F5" w:rsidRPr="00195972" w:rsidRDefault="002134F5" w:rsidP="00B61506">
            <w:pPr>
              <w:rPr>
                <w:rFonts w:asciiTheme="minorHAnsi" w:hAnsiTheme="minorHAnsi"/>
                <w:sz w:val="20"/>
                <w:szCs w:val="20"/>
              </w:rPr>
            </w:pPr>
          </w:p>
          <w:p w14:paraId="1E6B50B5" w14:textId="77777777" w:rsidR="002134F5" w:rsidRPr="00195972" w:rsidRDefault="002134F5" w:rsidP="00B61506">
            <w:pPr>
              <w:rPr>
                <w:rFonts w:asciiTheme="minorHAnsi" w:hAnsiTheme="minorHAnsi"/>
                <w:sz w:val="20"/>
                <w:szCs w:val="20"/>
              </w:rPr>
            </w:pPr>
          </w:p>
          <w:p w14:paraId="1603F823" w14:textId="77777777" w:rsidR="002134F5" w:rsidRPr="00195972" w:rsidRDefault="002134F5" w:rsidP="00B61506">
            <w:pPr>
              <w:rPr>
                <w:rFonts w:asciiTheme="minorHAnsi" w:hAnsiTheme="minorHAnsi"/>
                <w:sz w:val="20"/>
                <w:szCs w:val="20"/>
              </w:rPr>
            </w:pPr>
          </w:p>
          <w:p w14:paraId="31531C06" w14:textId="77777777" w:rsidR="002134F5" w:rsidRPr="00195972" w:rsidRDefault="002134F5" w:rsidP="00B61506">
            <w:pPr>
              <w:rPr>
                <w:rFonts w:asciiTheme="minorHAnsi" w:hAnsiTheme="minorHAnsi"/>
                <w:sz w:val="20"/>
                <w:szCs w:val="20"/>
              </w:rPr>
            </w:pPr>
          </w:p>
        </w:tc>
      </w:tr>
      <w:tr w:rsidR="00CB5E53" w:rsidRPr="00195972" w14:paraId="16862F85" w14:textId="77777777" w:rsidTr="00195972">
        <w:trPr>
          <w:cantSplit/>
          <w:trHeight w:val="230"/>
          <w:jc w:val="center"/>
        </w:trPr>
        <w:tc>
          <w:tcPr>
            <w:tcW w:w="4469" w:type="dxa"/>
            <w:gridSpan w:val="2"/>
            <w:shd w:val="clear" w:color="auto" w:fill="auto"/>
            <w:vAlign w:val="center"/>
          </w:tcPr>
          <w:p w14:paraId="73932C52" w14:textId="77777777" w:rsidR="00CB5E53" w:rsidRPr="00195972" w:rsidRDefault="002134F5" w:rsidP="00B61506">
            <w:pPr>
              <w:rPr>
                <w:rFonts w:asciiTheme="minorHAnsi" w:hAnsiTheme="minorHAnsi"/>
                <w:sz w:val="20"/>
                <w:szCs w:val="20"/>
              </w:rPr>
            </w:pPr>
            <w:r w:rsidRPr="00195972">
              <w:rPr>
                <w:rFonts w:asciiTheme="minorHAnsi" w:hAnsiTheme="minorHAnsi"/>
                <w:sz w:val="20"/>
                <w:szCs w:val="20"/>
              </w:rPr>
              <w:t>APP URL (for either web apps, or a link to download a Mobile App):</w:t>
            </w:r>
          </w:p>
          <w:p w14:paraId="701846D0" w14:textId="77777777" w:rsidR="002134F5" w:rsidRPr="00195972" w:rsidRDefault="002134F5" w:rsidP="00B61506">
            <w:pPr>
              <w:rPr>
                <w:rFonts w:asciiTheme="minorHAnsi" w:hAnsiTheme="minorHAnsi"/>
                <w:sz w:val="20"/>
                <w:szCs w:val="20"/>
              </w:rPr>
            </w:pPr>
          </w:p>
          <w:p w14:paraId="6E6191AC" w14:textId="77777777" w:rsidR="002134F5" w:rsidRPr="00195972" w:rsidRDefault="002134F5" w:rsidP="00B61506">
            <w:pPr>
              <w:rPr>
                <w:rFonts w:asciiTheme="minorHAnsi" w:hAnsiTheme="minorHAnsi"/>
                <w:sz w:val="20"/>
                <w:szCs w:val="20"/>
              </w:rPr>
            </w:pPr>
          </w:p>
        </w:tc>
        <w:tc>
          <w:tcPr>
            <w:tcW w:w="4891" w:type="dxa"/>
            <w:gridSpan w:val="2"/>
            <w:shd w:val="clear" w:color="auto" w:fill="auto"/>
          </w:tcPr>
          <w:p w14:paraId="301E53EB" w14:textId="77777777" w:rsidR="00CB5E53" w:rsidRPr="00195972" w:rsidRDefault="004E55D6" w:rsidP="004E55D6">
            <w:pPr>
              <w:rPr>
                <w:rFonts w:asciiTheme="minorHAnsi" w:hAnsiTheme="minorHAnsi"/>
                <w:sz w:val="20"/>
                <w:szCs w:val="20"/>
              </w:rPr>
            </w:pPr>
            <w:r w:rsidRPr="00195972">
              <w:rPr>
                <w:rFonts w:asciiTheme="minorHAnsi" w:hAnsiTheme="minorHAnsi"/>
                <w:sz w:val="20"/>
                <w:szCs w:val="20"/>
              </w:rPr>
              <w:t>Link to two minute Video:</w:t>
            </w:r>
          </w:p>
        </w:tc>
      </w:tr>
      <w:tr w:rsidR="00D461ED" w:rsidRPr="00195972" w14:paraId="231891F5" w14:textId="77777777">
        <w:trPr>
          <w:cantSplit/>
          <w:trHeight w:val="230"/>
          <w:jc w:val="center"/>
        </w:trPr>
        <w:tc>
          <w:tcPr>
            <w:tcW w:w="9360" w:type="dxa"/>
            <w:gridSpan w:val="4"/>
            <w:shd w:val="clear" w:color="auto" w:fill="E6E6E6"/>
            <w:vAlign w:val="center"/>
          </w:tcPr>
          <w:p w14:paraId="34D9D04B" w14:textId="77777777" w:rsidR="00D461ED" w:rsidRPr="00195972" w:rsidRDefault="004E55D6" w:rsidP="00B61506">
            <w:pPr>
              <w:pStyle w:val="SectionHeading"/>
              <w:rPr>
                <w:rFonts w:asciiTheme="minorHAnsi" w:hAnsiTheme="minorHAnsi"/>
                <w:b/>
                <w:sz w:val="20"/>
                <w:szCs w:val="20"/>
              </w:rPr>
            </w:pPr>
            <w:r w:rsidRPr="00195972">
              <w:rPr>
                <w:rFonts w:asciiTheme="minorHAnsi" w:hAnsiTheme="minorHAnsi"/>
                <w:b/>
                <w:sz w:val="20"/>
                <w:szCs w:val="20"/>
              </w:rPr>
              <w:t>Aggrement to Terms and Conditons</w:t>
            </w:r>
          </w:p>
        </w:tc>
      </w:tr>
      <w:tr w:rsidR="00EB52A5" w:rsidRPr="00195972" w14:paraId="654355D9" w14:textId="77777777">
        <w:trPr>
          <w:cantSplit/>
          <w:trHeight w:val="230"/>
          <w:jc w:val="center"/>
        </w:trPr>
        <w:tc>
          <w:tcPr>
            <w:tcW w:w="9360" w:type="dxa"/>
            <w:gridSpan w:val="4"/>
            <w:shd w:val="clear" w:color="auto" w:fill="auto"/>
            <w:vAlign w:val="center"/>
          </w:tcPr>
          <w:p w14:paraId="00A42D23" w14:textId="77777777" w:rsidR="004E55D6" w:rsidRPr="00195972" w:rsidRDefault="004E55D6" w:rsidP="004E55D6">
            <w:pPr>
              <w:rPr>
                <w:rFonts w:asciiTheme="minorHAnsi" w:eastAsia="ヒラギノ角ゴ Pro W3" w:hAnsiTheme="minorHAnsi" w:cs="Calibri"/>
                <w:b/>
                <w:color w:val="000000"/>
                <w:spacing w:val="0"/>
                <w:sz w:val="20"/>
                <w:szCs w:val="20"/>
              </w:rPr>
            </w:pPr>
            <w:r w:rsidRPr="00195972">
              <w:rPr>
                <w:rFonts w:asciiTheme="minorHAnsi" w:hAnsiTheme="minorHAnsi"/>
                <w:sz w:val="20"/>
                <w:szCs w:val="20"/>
              </w:rPr>
              <w:t xml:space="preserve">I agree to the terms and conditions defined in the </w:t>
            </w:r>
            <w:r w:rsidRPr="00195972">
              <w:rPr>
                <w:rFonts w:asciiTheme="minorHAnsi" w:eastAsia="ヒラギノ角ゴ Pro W3" w:hAnsiTheme="minorHAnsi" w:cs="Tahoma"/>
                <w:color w:val="000000"/>
                <w:spacing w:val="0"/>
                <w:sz w:val="20"/>
                <w:szCs w:val="20"/>
              </w:rPr>
              <w:t>OGC Student Map App Challenge Sponsored by Google</w:t>
            </w:r>
          </w:p>
          <w:p w14:paraId="356455FB" w14:textId="77777777" w:rsidR="00EB52A5" w:rsidRPr="00195972" w:rsidRDefault="00EB52A5" w:rsidP="00B61506">
            <w:pPr>
              <w:rPr>
                <w:rFonts w:asciiTheme="minorHAnsi" w:hAnsiTheme="minorHAnsi"/>
                <w:sz w:val="20"/>
                <w:szCs w:val="20"/>
              </w:rPr>
            </w:pPr>
          </w:p>
        </w:tc>
      </w:tr>
      <w:tr w:rsidR="00EB52A5" w:rsidRPr="00195972" w14:paraId="1DCDB90A" w14:textId="77777777" w:rsidTr="00195972">
        <w:trPr>
          <w:cantSplit/>
          <w:trHeight w:val="230"/>
          <w:jc w:val="center"/>
        </w:trPr>
        <w:tc>
          <w:tcPr>
            <w:tcW w:w="3816" w:type="dxa"/>
            <w:shd w:val="clear" w:color="auto" w:fill="auto"/>
            <w:vAlign w:val="center"/>
          </w:tcPr>
          <w:p w14:paraId="63415F10" w14:textId="77777777" w:rsidR="00EB52A5" w:rsidRPr="00195972" w:rsidRDefault="004E55D6" w:rsidP="00B61506">
            <w:pPr>
              <w:rPr>
                <w:rFonts w:asciiTheme="minorHAnsi" w:hAnsiTheme="minorHAnsi"/>
                <w:sz w:val="20"/>
                <w:szCs w:val="20"/>
              </w:rPr>
            </w:pPr>
            <w:r w:rsidRPr="00195972">
              <w:rPr>
                <w:rFonts w:asciiTheme="minorHAnsi" w:hAnsiTheme="minorHAnsi"/>
                <w:sz w:val="20"/>
                <w:szCs w:val="20"/>
              </w:rPr>
              <w:t>Name:</w:t>
            </w:r>
          </w:p>
          <w:p w14:paraId="5DE8E4F8" w14:textId="77777777" w:rsidR="004E55D6" w:rsidRPr="00195972" w:rsidRDefault="004E55D6" w:rsidP="00B61506">
            <w:pPr>
              <w:rPr>
                <w:rFonts w:asciiTheme="minorHAnsi" w:hAnsiTheme="minorHAnsi"/>
                <w:sz w:val="20"/>
                <w:szCs w:val="20"/>
              </w:rPr>
            </w:pPr>
          </w:p>
          <w:p w14:paraId="4AA4D71C" w14:textId="77777777" w:rsidR="004E55D6" w:rsidRPr="00195972" w:rsidRDefault="004E55D6" w:rsidP="00B61506">
            <w:pPr>
              <w:rPr>
                <w:rFonts w:asciiTheme="minorHAnsi" w:hAnsiTheme="minorHAnsi"/>
                <w:sz w:val="20"/>
                <w:szCs w:val="20"/>
              </w:rPr>
            </w:pPr>
          </w:p>
        </w:tc>
        <w:tc>
          <w:tcPr>
            <w:tcW w:w="3402" w:type="dxa"/>
            <w:gridSpan w:val="2"/>
            <w:shd w:val="clear" w:color="auto" w:fill="auto"/>
            <w:vAlign w:val="center"/>
          </w:tcPr>
          <w:p w14:paraId="30DD1EEB" w14:textId="77777777" w:rsidR="00EB52A5" w:rsidRPr="00195972" w:rsidRDefault="00EB52A5" w:rsidP="004E55D6">
            <w:pPr>
              <w:rPr>
                <w:rFonts w:asciiTheme="minorHAnsi" w:hAnsiTheme="minorHAnsi"/>
                <w:sz w:val="20"/>
                <w:szCs w:val="20"/>
              </w:rPr>
            </w:pPr>
          </w:p>
        </w:tc>
        <w:tc>
          <w:tcPr>
            <w:tcW w:w="2142" w:type="dxa"/>
            <w:shd w:val="clear" w:color="auto" w:fill="auto"/>
          </w:tcPr>
          <w:p w14:paraId="2DF7FDBB" w14:textId="77777777" w:rsidR="00EB52A5" w:rsidRPr="00195972" w:rsidRDefault="004E55D6" w:rsidP="004E55D6">
            <w:pPr>
              <w:rPr>
                <w:rFonts w:asciiTheme="minorHAnsi" w:hAnsiTheme="minorHAnsi"/>
                <w:sz w:val="20"/>
                <w:szCs w:val="20"/>
              </w:rPr>
            </w:pPr>
            <w:r w:rsidRPr="00195972">
              <w:rPr>
                <w:rFonts w:asciiTheme="minorHAnsi" w:hAnsiTheme="minorHAnsi"/>
                <w:sz w:val="20"/>
                <w:szCs w:val="20"/>
              </w:rPr>
              <w:t>Date</w:t>
            </w:r>
            <w:r w:rsidR="00EB52A5" w:rsidRPr="00195972">
              <w:rPr>
                <w:rFonts w:asciiTheme="minorHAnsi" w:hAnsiTheme="minorHAnsi"/>
                <w:sz w:val="20"/>
                <w:szCs w:val="20"/>
              </w:rPr>
              <w:t>:</w:t>
            </w:r>
          </w:p>
        </w:tc>
      </w:tr>
      <w:tr w:rsidR="00EB52A5" w:rsidRPr="00195972" w14:paraId="60E4DA62" w14:textId="77777777" w:rsidTr="004E55D6">
        <w:trPr>
          <w:cantSplit/>
          <w:trHeight w:val="694"/>
          <w:jc w:val="center"/>
        </w:trPr>
        <w:tc>
          <w:tcPr>
            <w:tcW w:w="9360" w:type="dxa"/>
            <w:gridSpan w:val="4"/>
            <w:shd w:val="clear" w:color="auto" w:fill="auto"/>
            <w:vAlign w:val="center"/>
          </w:tcPr>
          <w:p w14:paraId="784080C2" w14:textId="77777777" w:rsidR="00EB52A5" w:rsidRPr="00195972" w:rsidRDefault="004E55D6" w:rsidP="00B61506">
            <w:pPr>
              <w:rPr>
                <w:rFonts w:asciiTheme="minorHAnsi" w:hAnsiTheme="minorHAnsi"/>
                <w:sz w:val="20"/>
                <w:szCs w:val="20"/>
              </w:rPr>
            </w:pPr>
            <w:r w:rsidRPr="00195972">
              <w:rPr>
                <w:rFonts w:asciiTheme="minorHAnsi" w:hAnsiTheme="minorHAnsi"/>
                <w:sz w:val="20"/>
                <w:szCs w:val="20"/>
              </w:rPr>
              <w:t>Signature:</w:t>
            </w:r>
          </w:p>
          <w:p w14:paraId="5D98814B" w14:textId="77777777" w:rsidR="004E55D6" w:rsidRPr="00195972" w:rsidRDefault="004E55D6" w:rsidP="00B61506">
            <w:pPr>
              <w:rPr>
                <w:rFonts w:asciiTheme="minorHAnsi" w:hAnsiTheme="minorHAnsi"/>
                <w:sz w:val="20"/>
                <w:szCs w:val="20"/>
              </w:rPr>
            </w:pPr>
          </w:p>
          <w:p w14:paraId="3EA50CF6" w14:textId="77777777" w:rsidR="004E55D6" w:rsidRPr="00195972" w:rsidRDefault="004E55D6" w:rsidP="00B61506">
            <w:pPr>
              <w:rPr>
                <w:rFonts w:asciiTheme="minorHAnsi" w:hAnsiTheme="minorHAnsi"/>
                <w:sz w:val="20"/>
                <w:szCs w:val="20"/>
              </w:rPr>
            </w:pPr>
          </w:p>
          <w:p w14:paraId="5CEF16BA" w14:textId="77777777" w:rsidR="004E55D6" w:rsidRPr="00195972" w:rsidRDefault="004E55D6" w:rsidP="00B61506">
            <w:pPr>
              <w:rPr>
                <w:rFonts w:asciiTheme="minorHAnsi" w:hAnsiTheme="minorHAnsi"/>
                <w:sz w:val="20"/>
                <w:szCs w:val="20"/>
              </w:rPr>
            </w:pPr>
          </w:p>
          <w:p w14:paraId="5B47C3D9" w14:textId="77777777" w:rsidR="004E55D6" w:rsidRPr="00195972" w:rsidRDefault="004E55D6" w:rsidP="00B61506">
            <w:pPr>
              <w:rPr>
                <w:rFonts w:asciiTheme="minorHAnsi" w:hAnsiTheme="minorHAnsi"/>
                <w:sz w:val="20"/>
                <w:szCs w:val="20"/>
              </w:rPr>
            </w:pPr>
          </w:p>
          <w:p w14:paraId="6B313359" w14:textId="77777777" w:rsidR="004E55D6" w:rsidRPr="00195972" w:rsidRDefault="004E55D6" w:rsidP="00B61506">
            <w:pPr>
              <w:rPr>
                <w:rFonts w:asciiTheme="minorHAnsi" w:hAnsiTheme="minorHAnsi"/>
                <w:sz w:val="20"/>
                <w:szCs w:val="20"/>
              </w:rPr>
            </w:pPr>
          </w:p>
          <w:p w14:paraId="598BBD2A" w14:textId="77777777" w:rsidR="004E55D6" w:rsidRPr="00195972" w:rsidRDefault="004E55D6" w:rsidP="00B61506">
            <w:pPr>
              <w:rPr>
                <w:rFonts w:asciiTheme="minorHAnsi" w:hAnsiTheme="minorHAnsi"/>
                <w:sz w:val="20"/>
                <w:szCs w:val="20"/>
              </w:rPr>
            </w:pPr>
          </w:p>
        </w:tc>
      </w:tr>
    </w:tbl>
    <w:p w14:paraId="469AD18B" w14:textId="77777777" w:rsidR="004E55D6" w:rsidRDefault="004E55D6" w:rsidP="00B72362">
      <w:pPr>
        <w:rPr>
          <w:rFonts w:asciiTheme="minorHAnsi" w:hAnsiTheme="minorHAnsi"/>
          <w:sz w:val="20"/>
          <w:szCs w:val="20"/>
        </w:rPr>
      </w:pPr>
    </w:p>
    <w:p w14:paraId="3C65A992" w14:textId="77777777" w:rsidR="004E55D6" w:rsidRDefault="004E55D6" w:rsidP="004E55D6">
      <w:r>
        <w:br w:type="page"/>
      </w:r>
    </w:p>
    <w:p w14:paraId="23272B58" w14:textId="77777777" w:rsidR="004E55D6" w:rsidRPr="004E55D6" w:rsidRDefault="004E55D6" w:rsidP="004E55D6">
      <w:pPr>
        <w:jc w:val="center"/>
        <w:rPr>
          <w:rFonts w:ascii="Calibri" w:eastAsia="ヒラギノ角ゴ Pro W3" w:hAnsi="Calibri" w:cs="Calibri"/>
          <w:b/>
          <w:color w:val="000000"/>
          <w:spacing w:val="0"/>
          <w:sz w:val="24"/>
          <w:szCs w:val="20"/>
        </w:rPr>
      </w:pPr>
      <w:r w:rsidRPr="004E55D6">
        <w:rPr>
          <w:rFonts w:ascii="Calibri" w:eastAsia="ヒラギノ角ゴ Pro W3" w:hAnsi="Calibri" w:cs="Calibri"/>
          <w:b/>
          <w:color w:val="000000"/>
          <w:spacing w:val="0"/>
          <w:sz w:val="24"/>
          <w:szCs w:val="20"/>
        </w:rPr>
        <w:lastRenderedPageBreak/>
        <w:t>OGC Student Map App Challenge Sponsored by Google</w:t>
      </w:r>
    </w:p>
    <w:p w14:paraId="30B698A0" w14:textId="77777777" w:rsidR="004E55D6" w:rsidRPr="004E55D6" w:rsidRDefault="004E55D6" w:rsidP="004E55D6">
      <w:pPr>
        <w:rPr>
          <w:rFonts w:ascii="Calibri" w:eastAsia="ヒラギノ角ゴ Pro W3" w:hAnsi="Calibri" w:cs="Calibri"/>
          <w:color w:val="000000"/>
          <w:spacing w:val="0"/>
          <w:sz w:val="20"/>
          <w:szCs w:val="20"/>
        </w:rPr>
      </w:pPr>
    </w:p>
    <w:p w14:paraId="6809FACE" w14:textId="77777777" w:rsidR="004E55D6" w:rsidRPr="004E55D6" w:rsidRDefault="004E55D6" w:rsidP="004E55D6">
      <w:pPr>
        <w:jc w:val="center"/>
        <w:rPr>
          <w:rFonts w:ascii="Calibri" w:eastAsia="ヒラギノ角ゴ Pro W3" w:hAnsi="Calibri" w:cs="Calibri"/>
          <w:b/>
          <w:i/>
          <w:color w:val="000000"/>
          <w:spacing w:val="0"/>
          <w:sz w:val="28"/>
          <w:szCs w:val="28"/>
        </w:rPr>
      </w:pPr>
      <w:r w:rsidRPr="004E55D6">
        <w:rPr>
          <w:rFonts w:ascii="Calibri" w:eastAsia="ヒラギノ角ゴ Pro W3" w:hAnsi="Calibri" w:cs="Calibri"/>
          <w:b/>
          <w:i/>
          <w:color w:val="000000"/>
          <w:spacing w:val="0"/>
          <w:sz w:val="28"/>
          <w:szCs w:val="28"/>
        </w:rPr>
        <w:t>Win a free trip to an OGC meeting in a glamorous city on a distant continent and a Nexus Tablet sponsored by Google!</w:t>
      </w:r>
    </w:p>
    <w:p w14:paraId="61E79204" w14:textId="77777777" w:rsidR="004E55D6" w:rsidRPr="004E55D6" w:rsidRDefault="004E55D6" w:rsidP="004E55D6">
      <w:pPr>
        <w:rPr>
          <w:rFonts w:ascii="Calibri" w:eastAsia="ヒラギノ角ゴ Pro W3" w:hAnsi="Calibri" w:cs="Calibri"/>
          <w:b/>
          <w:color w:val="000000"/>
          <w:spacing w:val="0"/>
          <w:sz w:val="20"/>
          <w:szCs w:val="20"/>
        </w:rPr>
      </w:pPr>
    </w:p>
    <w:p w14:paraId="0BD993D9"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About the OGC Student Map App Challenge</w:t>
      </w:r>
    </w:p>
    <w:p w14:paraId="3509B0FE"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The OGC (Open Geospatial Consortium) challenges students who have software development skills to create new applications that use OGC standards in innovative, interesting and fun ways. Students who participate in this challenge will use or develop software that implements OGC </w:t>
      </w:r>
      <w:proofErr w:type="gramStart"/>
      <w:r w:rsidRPr="004E55D6">
        <w:rPr>
          <w:rFonts w:ascii="Calibri" w:eastAsia="ヒラギノ角ゴ Pro W3" w:hAnsi="Calibri" w:cs="Calibri"/>
          <w:color w:val="000000"/>
          <w:spacing w:val="0"/>
          <w:sz w:val="20"/>
          <w:szCs w:val="20"/>
        </w:rPr>
        <w:t xml:space="preserve">standards ( </w:t>
      </w:r>
      <w:proofErr w:type="gramEnd"/>
      <w:r w:rsidR="00C1554E">
        <w:fldChar w:fldCharType="begin"/>
      </w:r>
      <w:r w:rsidR="00C1554E">
        <w:instrText xml:space="preserve"> HYPERLINK "http://www.opengeospatial.org/" </w:instrText>
      </w:r>
      <w:r w:rsidR="00C1554E">
        <w:fldChar w:fldCharType="separate"/>
      </w:r>
      <w:r w:rsidRPr="004E55D6">
        <w:rPr>
          <w:rFonts w:ascii="Calibri" w:eastAsia="ヒラギノ角ゴ Pro W3" w:hAnsi="Calibri" w:cs="Calibri"/>
          <w:color w:val="0000FF"/>
          <w:spacing w:val="0"/>
          <w:sz w:val="20"/>
          <w:szCs w:val="20"/>
          <w:u w:val="single"/>
        </w:rPr>
        <w:t>http://www.opengeospatial.org/</w:t>
      </w:r>
      <w:r w:rsidR="00C1554E">
        <w:rPr>
          <w:rFonts w:ascii="Calibri" w:eastAsia="ヒラギノ角ゴ Pro W3" w:hAnsi="Calibri" w:cs="Calibri"/>
          <w:color w:val="0000FF"/>
          <w:spacing w:val="0"/>
          <w:sz w:val="20"/>
          <w:szCs w:val="20"/>
          <w:u w:val="single"/>
        </w:rPr>
        <w:fldChar w:fldCharType="end"/>
      </w:r>
      <w:r w:rsidRPr="004E55D6">
        <w:rPr>
          <w:rFonts w:ascii="Calibri" w:eastAsia="ヒラギノ角ゴ Pro W3" w:hAnsi="Calibri" w:cs="Calibri"/>
          <w:color w:val="000000"/>
          <w:spacing w:val="0"/>
          <w:sz w:val="20"/>
          <w:szCs w:val="20"/>
        </w:rPr>
        <w:t xml:space="preserve"> ) . For example, the software application can do some or all of the following: </w:t>
      </w:r>
    </w:p>
    <w:p w14:paraId="4FD7CCD9" w14:textId="77777777" w:rsidR="004E55D6" w:rsidRPr="004E55D6" w:rsidRDefault="004E55D6" w:rsidP="004E55D6">
      <w:pPr>
        <w:rPr>
          <w:rFonts w:ascii="Calibri" w:eastAsia="ヒラギノ角ゴ Pro W3" w:hAnsi="Calibri" w:cs="Calibri"/>
          <w:color w:val="000000"/>
          <w:spacing w:val="0"/>
          <w:sz w:val="20"/>
          <w:szCs w:val="20"/>
        </w:rPr>
      </w:pPr>
    </w:p>
    <w:p w14:paraId="24DA931A" w14:textId="77777777" w:rsidR="004E55D6" w:rsidRPr="004E55D6" w:rsidRDefault="004E55D6" w:rsidP="004E55D6">
      <w:pPr>
        <w:numPr>
          <w:ilvl w:val="0"/>
          <w:numId w:val="6"/>
        </w:numPr>
        <w:ind w:left="720"/>
        <w:contextualSpacing/>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Mash up data from a variety of existing geospatial Web services that provide location data.</w:t>
      </w:r>
    </w:p>
    <w:p w14:paraId="7049FFFE" w14:textId="77777777" w:rsidR="004E55D6" w:rsidRPr="004E55D6" w:rsidRDefault="004E55D6" w:rsidP="004E55D6">
      <w:pPr>
        <w:numPr>
          <w:ilvl w:val="0"/>
          <w:numId w:val="6"/>
        </w:numPr>
        <w:ind w:left="720"/>
        <w:contextualSpacing/>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Provide access to new sources of location data (including, for example, sensors, computer models, webcams, 3D urban models, mobile devices, or spatial databases) to support innovative applications.</w:t>
      </w:r>
    </w:p>
    <w:p w14:paraId="61EEB246" w14:textId="77777777" w:rsidR="004E55D6" w:rsidRPr="004E55D6" w:rsidRDefault="004E55D6" w:rsidP="004E55D6">
      <w:pPr>
        <w:numPr>
          <w:ilvl w:val="0"/>
          <w:numId w:val="6"/>
        </w:numPr>
        <w:ind w:left="720"/>
        <w:contextualSpacing/>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Provide access to original new Web services that provide processing capabilities for innovative applications that use new or existing location data.</w:t>
      </w:r>
    </w:p>
    <w:p w14:paraId="1D3A2324" w14:textId="77777777" w:rsidR="004E55D6" w:rsidRPr="004E55D6" w:rsidRDefault="004E55D6" w:rsidP="004E55D6">
      <w:pPr>
        <w:rPr>
          <w:rFonts w:ascii="Calibri" w:eastAsia="ヒラギノ角ゴ Pro W3" w:hAnsi="Calibri" w:cs="Calibri"/>
          <w:color w:val="000000"/>
          <w:spacing w:val="0"/>
          <w:sz w:val="20"/>
          <w:szCs w:val="20"/>
        </w:rPr>
      </w:pPr>
    </w:p>
    <w:p w14:paraId="5A62CB48"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Our objective is to promote the awareness and utility of OGC standards, demonstrate the value of geospatial interoperability, and promote innovative uses of the OGC standards and services. You can use existing Web services and clients or build your own. Be creative! Ideas for application themes include:</w:t>
      </w:r>
    </w:p>
    <w:p w14:paraId="1B1D73A2" w14:textId="77777777" w:rsidR="004E55D6" w:rsidRPr="004E55D6" w:rsidRDefault="004E55D6" w:rsidP="004E55D6">
      <w:pPr>
        <w:rPr>
          <w:rFonts w:ascii="Calibri" w:eastAsia="ヒラギノ角ゴ Pro W3" w:hAnsi="Calibri" w:cs="Calibri"/>
          <w:color w:val="000000"/>
          <w:spacing w:val="0"/>
          <w:sz w:val="20"/>
          <w:szCs w:val="20"/>
        </w:rPr>
      </w:pPr>
    </w:p>
    <w:p w14:paraId="53E9C599" w14:textId="77777777" w:rsidR="004E55D6" w:rsidRPr="004E55D6" w:rsidRDefault="004E55D6" w:rsidP="004E55D6">
      <w:pPr>
        <w:numPr>
          <w:ilvl w:val="0"/>
          <w:numId w:val="5"/>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Open Category; Use Your Imagination! Ideas could include, but are not limited to:</w:t>
      </w:r>
    </w:p>
    <w:p w14:paraId="4A4E5DD1" w14:textId="77777777" w:rsidR="004E55D6" w:rsidRPr="004E55D6" w:rsidRDefault="004E55D6" w:rsidP="004E55D6">
      <w:pPr>
        <w:numPr>
          <w:ilvl w:val="1"/>
          <w:numId w:val="5"/>
        </w:numPr>
        <w:ind w:left="108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Transportation, Public Safety, Urban Planning and Modeling.</w:t>
      </w:r>
    </w:p>
    <w:p w14:paraId="3B71EF98" w14:textId="77777777" w:rsidR="004E55D6" w:rsidRPr="004E55D6" w:rsidRDefault="004E55D6" w:rsidP="004E55D6">
      <w:pPr>
        <w:numPr>
          <w:ilvl w:val="1"/>
          <w:numId w:val="5"/>
        </w:numPr>
        <w:ind w:left="108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Social, Personal Productivity, Games, Fun.</w:t>
      </w:r>
    </w:p>
    <w:p w14:paraId="1D017DCD" w14:textId="77777777" w:rsidR="004E55D6" w:rsidRPr="004E55D6" w:rsidRDefault="004E55D6" w:rsidP="004E55D6">
      <w:pPr>
        <w:numPr>
          <w:ilvl w:val="1"/>
          <w:numId w:val="5"/>
        </w:numPr>
        <w:ind w:left="108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Non-profit: Education / Water / Food &amp; Hunger / Health / Climate / Environment.</w:t>
      </w:r>
    </w:p>
    <w:p w14:paraId="5D43E44F" w14:textId="77777777" w:rsidR="004E55D6" w:rsidRPr="004E55D6" w:rsidRDefault="004E55D6" w:rsidP="004E55D6">
      <w:pPr>
        <w:numPr>
          <w:ilvl w:val="1"/>
          <w:numId w:val="5"/>
        </w:numPr>
        <w:ind w:left="108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Sensing, Smart Cities.</w:t>
      </w:r>
    </w:p>
    <w:p w14:paraId="109A8571" w14:textId="77777777" w:rsidR="004E55D6" w:rsidRPr="004E55D6" w:rsidRDefault="004E55D6" w:rsidP="004E55D6">
      <w:pPr>
        <w:numPr>
          <w:ilvl w:val="1"/>
          <w:numId w:val="5"/>
        </w:numPr>
        <w:ind w:left="108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Crowd Sourcing, Citizen Science.</w:t>
      </w:r>
    </w:p>
    <w:p w14:paraId="12FDF241" w14:textId="77777777" w:rsidR="004E55D6" w:rsidRPr="004E55D6" w:rsidRDefault="004E55D6" w:rsidP="004E55D6">
      <w:pPr>
        <w:rPr>
          <w:rFonts w:ascii="Calibri" w:eastAsia="ヒラギノ角ゴ Pro W3" w:hAnsi="Calibri" w:cs="Calibri"/>
          <w:color w:val="000000"/>
          <w:spacing w:val="0"/>
          <w:sz w:val="20"/>
          <w:szCs w:val="20"/>
        </w:rPr>
      </w:pPr>
    </w:p>
    <w:p w14:paraId="334375EA"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We encourage that the software draw on data and resources from any publicly available online web service that implements OGC standards such as the </w:t>
      </w:r>
      <w:hyperlink r:id="rId10" w:history="1">
        <w:r w:rsidRPr="004E55D6">
          <w:rPr>
            <w:rFonts w:ascii="Calibri" w:eastAsia="ヒラギノ角ゴ Pro W3" w:hAnsi="Calibri" w:cs="Calibri"/>
            <w:color w:val="0000FF"/>
            <w:spacing w:val="0"/>
            <w:sz w:val="20"/>
            <w:szCs w:val="20"/>
            <w:u w:val="single"/>
          </w:rPr>
          <w:t>OGC Web Map Service Interface Standard</w:t>
        </w:r>
      </w:hyperlink>
      <w:r w:rsidRPr="004E55D6">
        <w:rPr>
          <w:rFonts w:ascii="Calibri" w:eastAsia="ヒラギノ角ゴ Pro W3" w:hAnsi="Calibri" w:cs="Calibri"/>
          <w:color w:val="000000"/>
          <w:spacing w:val="0"/>
          <w:sz w:val="20"/>
          <w:szCs w:val="20"/>
        </w:rPr>
        <w:t>, the OGC Web Feature Service Interface Standard, or the OGC Sensor Observation Service Interface Standard. We’re looking for creativity, and for applications that maximize the use of OGC standards, drawing from multiple OGC data sources and combining and fusing information in an interesting, useful way. Apps running on desktop, tablets, smart-mobiles and even a Facebook APP are included in the challenge.</w:t>
      </w:r>
    </w:p>
    <w:p w14:paraId="3E0F64BB" w14:textId="77777777" w:rsidR="004E55D6" w:rsidRPr="004E55D6" w:rsidRDefault="004E55D6" w:rsidP="004E55D6">
      <w:pPr>
        <w:rPr>
          <w:rFonts w:ascii="Calibri" w:eastAsia="ヒラギノ角ゴ Pro W3" w:hAnsi="Calibri" w:cs="Calibri"/>
          <w:color w:val="000000"/>
          <w:spacing w:val="0"/>
          <w:sz w:val="20"/>
          <w:szCs w:val="20"/>
        </w:rPr>
      </w:pPr>
    </w:p>
    <w:p w14:paraId="6F9821CA"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What’s in it for you?</w:t>
      </w:r>
    </w:p>
    <w:p w14:paraId="3A5523A4"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Three winning applicants that best satisfy the competition criteria will receive an OGC Student App Challenge Award and the opportunity to have their apps featured on the OGC website and in other media channels. In addition, if you are selected as the first place winner, you will:</w:t>
      </w:r>
    </w:p>
    <w:p w14:paraId="6F451BB9" w14:textId="77777777" w:rsidR="004E55D6" w:rsidRPr="004E55D6" w:rsidRDefault="004E55D6" w:rsidP="004E55D6">
      <w:pPr>
        <w:numPr>
          <w:ilvl w:val="0"/>
          <w:numId w:val="2"/>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Be sponsored by OGC to receive your award in front of the OGC membership at a quarterly OGC Technical Committee meeting, within 12 months of the first meeting after award is announced (see "OGC TC/PC" listings at http://www.opengeospatial.org/event).</w:t>
      </w:r>
    </w:p>
    <w:p w14:paraId="49457D8B" w14:textId="77777777" w:rsidR="004E55D6" w:rsidRPr="004E55D6" w:rsidRDefault="004E55D6" w:rsidP="004E55D6">
      <w:pPr>
        <w:numPr>
          <w:ilvl w:val="0"/>
          <w:numId w:val="2"/>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Have a dedicated award page on the OGC website featuring your application.</w:t>
      </w:r>
    </w:p>
    <w:p w14:paraId="09EE28B9" w14:textId="77777777" w:rsidR="004E55D6" w:rsidRPr="004E55D6" w:rsidRDefault="004E55D6" w:rsidP="004E55D6">
      <w:pPr>
        <w:numPr>
          <w:ilvl w:val="0"/>
          <w:numId w:val="2"/>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Be cited in an OGC press release acknowledging your award along with detail on your winning App.</w:t>
      </w:r>
    </w:p>
    <w:p w14:paraId="109CF1EA" w14:textId="77777777" w:rsidR="004E55D6" w:rsidRPr="004E55D6" w:rsidRDefault="004E55D6" w:rsidP="004E55D6">
      <w:pPr>
        <w:numPr>
          <w:ilvl w:val="0"/>
          <w:numId w:val="2"/>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Receive a Nexus Tablet donated by Google.</w:t>
      </w:r>
    </w:p>
    <w:p w14:paraId="6FF95407" w14:textId="77777777" w:rsidR="004E55D6" w:rsidRPr="004E55D6" w:rsidRDefault="004E55D6" w:rsidP="004E55D6">
      <w:pPr>
        <w:numPr>
          <w:ilvl w:val="0"/>
          <w:numId w:val="2"/>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Two-years OGC membership for your academic institution or two-year free renewal if your institution is an existing member.</w:t>
      </w:r>
    </w:p>
    <w:p w14:paraId="4B198F52" w14:textId="77777777" w:rsidR="004E55D6" w:rsidRPr="004E55D6" w:rsidRDefault="004E55D6" w:rsidP="004E55D6">
      <w:pPr>
        <w:spacing w:before="24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The estimated total value of the prize to be awarded is $1,500 plus round trip travels to your selected OGC TC meeting. Only one (1) prize will be awarded.</w:t>
      </w:r>
    </w:p>
    <w:p w14:paraId="2E9C2384" w14:textId="77777777" w:rsidR="004E55D6" w:rsidRPr="004E55D6" w:rsidRDefault="004E55D6" w:rsidP="004E55D6">
      <w:pPr>
        <w:spacing w:before="240"/>
        <w:rPr>
          <w:rFonts w:ascii="Calibri" w:eastAsia="ヒラギノ角ゴ Pro W3" w:hAnsi="Calibri" w:cs="Calibri"/>
          <w:color w:val="000000"/>
          <w:spacing w:val="0"/>
          <w:sz w:val="20"/>
          <w:szCs w:val="20"/>
        </w:rPr>
      </w:pPr>
    </w:p>
    <w:p w14:paraId="370B59EB"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Timeline</w:t>
      </w:r>
    </w:p>
    <w:p w14:paraId="4985537A"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March 19th, 2013 to July 15th, 2013</w:t>
      </w:r>
    </w:p>
    <w:p w14:paraId="1AE057A0" w14:textId="77777777" w:rsidR="004E55D6" w:rsidRPr="004E55D6" w:rsidRDefault="004E55D6" w:rsidP="004E55D6">
      <w:pPr>
        <w:rPr>
          <w:rFonts w:ascii="Calibri" w:eastAsia="ヒラギノ角ゴ Pro W3" w:hAnsi="Calibri" w:cs="Calibri"/>
          <w:color w:val="000000"/>
          <w:spacing w:val="0"/>
          <w:sz w:val="20"/>
          <w:szCs w:val="20"/>
        </w:rPr>
      </w:pPr>
    </w:p>
    <w:p w14:paraId="2B8E429C"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What to submit</w:t>
      </w:r>
    </w:p>
    <w:p w14:paraId="0B9E17F7" w14:textId="77777777" w:rsidR="004E55D6" w:rsidRPr="004E55D6" w:rsidRDefault="004E55D6" w:rsidP="004E55D6">
      <w:pPr>
        <w:numPr>
          <w:ilvl w:val="0"/>
          <w:numId w:val="1"/>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lastRenderedPageBreak/>
        <w:t>Submissions may be any kind of software application that is accessible to the open Internet. It can be for the Web, a PC, a mobile device, or any platform.</w:t>
      </w:r>
    </w:p>
    <w:p w14:paraId="4B0A2889" w14:textId="77777777" w:rsidR="004E55D6" w:rsidRPr="004E55D6" w:rsidRDefault="004E55D6" w:rsidP="004E55D6">
      <w:pPr>
        <w:numPr>
          <w:ilvl w:val="0"/>
          <w:numId w:val="1"/>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Submissions must be made available free of charge to the public throughout the competition period and for one year after the announcement of winners.</w:t>
      </w:r>
    </w:p>
    <w:p w14:paraId="5FC1E663" w14:textId="77777777" w:rsidR="004E55D6" w:rsidRPr="004E55D6" w:rsidRDefault="004E55D6" w:rsidP="004E55D6">
      <w:pPr>
        <w:numPr>
          <w:ilvl w:val="0"/>
          <w:numId w:val="4"/>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Contestants need to submit the following materials in order to enter the competition:</w:t>
      </w:r>
    </w:p>
    <w:p w14:paraId="2CB03CE8" w14:textId="77777777" w:rsidR="004E55D6" w:rsidRPr="004E55D6" w:rsidRDefault="004E55D6" w:rsidP="004E55D6">
      <w:pPr>
        <w:numPr>
          <w:ilvl w:val="1"/>
          <w:numId w:val="4"/>
        </w:numPr>
        <w:ind w:left="108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A short </w:t>
      </w:r>
      <w:proofErr w:type="gramStart"/>
      <w:r w:rsidRPr="004E55D6">
        <w:rPr>
          <w:rFonts w:ascii="Calibri" w:eastAsia="ヒラギノ角ゴ Pro W3" w:hAnsi="Calibri" w:cs="Calibri"/>
          <w:color w:val="000000"/>
          <w:spacing w:val="0"/>
          <w:sz w:val="20"/>
          <w:szCs w:val="20"/>
        </w:rPr>
        <w:t>200 word</w:t>
      </w:r>
      <w:proofErr w:type="gramEnd"/>
      <w:r w:rsidRPr="004E55D6">
        <w:rPr>
          <w:rFonts w:ascii="Calibri" w:eastAsia="ヒラギノ角ゴ Pro W3" w:hAnsi="Calibri" w:cs="Calibri"/>
          <w:color w:val="000000"/>
          <w:spacing w:val="0"/>
          <w:sz w:val="20"/>
          <w:szCs w:val="20"/>
        </w:rPr>
        <w:t xml:space="preserve"> summary that describes how your app meets the contest criteria.</w:t>
      </w:r>
    </w:p>
    <w:p w14:paraId="001D5B10" w14:textId="77777777" w:rsidR="004E55D6" w:rsidRPr="004E55D6" w:rsidRDefault="004E55D6" w:rsidP="004E55D6">
      <w:pPr>
        <w:numPr>
          <w:ilvl w:val="1"/>
          <w:numId w:val="4"/>
        </w:numPr>
        <w:ind w:left="108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A web site that describes your application, including the data sources being used, along with a short guide on how to use the app.</w:t>
      </w:r>
    </w:p>
    <w:p w14:paraId="013B32EF" w14:textId="77777777" w:rsidR="004E55D6" w:rsidRPr="004E55D6" w:rsidRDefault="004E55D6" w:rsidP="004E55D6">
      <w:pPr>
        <w:numPr>
          <w:ilvl w:val="2"/>
          <w:numId w:val="4"/>
        </w:numPr>
        <w:ind w:left="144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For a web-based application: the web site should link to the web application.</w:t>
      </w:r>
    </w:p>
    <w:p w14:paraId="571D9E31" w14:textId="77777777" w:rsidR="004E55D6" w:rsidRPr="004E55D6" w:rsidRDefault="004E55D6" w:rsidP="004E55D6">
      <w:pPr>
        <w:numPr>
          <w:ilvl w:val="2"/>
          <w:numId w:val="4"/>
        </w:numPr>
        <w:ind w:left="144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For mobile apps: the web site should include the link that users can download and install the app.</w:t>
      </w:r>
    </w:p>
    <w:p w14:paraId="264A9BD3" w14:textId="77777777" w:rsidR="004E55D6" w:rsidRPr="004E55D6" w:rsidRDefault="004E55D6" w:rsidP="004E55D6">
      <w:pPr>
        <w:numPr>
          <w:ilvl w:val="1"/>
          <w:numId w:val="4"/>
        </w:numPr>
        <w:ind w:left="1080"/>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A </w:t>
      </w:r>
      <w:proofErr w:type="gramStart"/>
      <w:r w:rsidRPr="004E55D6">
        <w:rPr>
          <w:rFonts w:ascii="Calibri" w:eastAsia="ヒラギノ角ゴ Pro W3" w:hAnsi="Calibri" w:cs="Calibri"/>
          <w:color w:val="000000"/>
          <w:spacing w:val="0"/>
          <w:sz w:val="20"/>
          <w:szCs w:val="20"/>
        </w:rPr>
        <w:t>two minute</w:t>
      </w:r>
      <w:proofErr w:type="gramEnd"/>
      <w:r w:rsidRPr="004E55D6">
        <w:rPr>
          <w:rFonts w:ascii="Calibri" w:eastAsia="ヒラギノ角ゴ Pro W3" w:hAnsi="Calibri" w:cs="Calibri"/>
          <w:color w:val="000000"/>
          <w:spacing w:val="0"/>
          <w:sz w:val="20"/>
          <w:szCs w:val="20"/>
        </w:rPr>
        <w:t xml:space="preserve"> long video demonstrating your app and explaining how OGC standards were used.</w:t>
      </w:r>
    </w:p>
    <w:p w14:paraId="1748BA88" w14:textId="77777777" w:rsidR="004E55D6" w:rsidRPr="004E55D6" w:rsidRDefault="004E55D6" w:rsidP="004E55D6">
      <w:pPr>
        <w:numPr>
          <w:ilvl w:val="1"/>
          <w:numId w:val="1"/>
        </w:numPr>
        <w:ind w:left="1080"/>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Submission must be in English.</w:t>
      </w:r>
    </w:p>
    <w:p w14:paraId="5C28B4D1" w14:textId="77777777" w:rsidR="00D93DFB" w:rsidRPr="00D93DFB" w:rsidRDefault="00D93DFB" w:rsidP="00D93DFB">
      <w:pPr>
        <w:numPr>
          <w:ilvl w:val="0"/>
          <w:numId w:val="1"/>
        </w:numPr>
        <w:rPr>
          <w:rFonts w:ascii="Calibri" w:eastAsia="ヒラギノ角ゴ Pro W3" w:hAnsi="Calibri" w:cs="Calibri"/>
          <w:color w:val="000000"/>
          <w:spacing w:val="0"/>
          <w:sz w:val="20"/>
          <w:szCs w:val="20"/>
        </w:rPr>
      </w:pPr>
      <w:r>
        <w:rPr>
          <w:rFonts w:ascii="Calibri" w:eastAsia="ヒラギノ角ゴ Pro W3" w:hAnsi="Calibri" w:cs="Calibri"/>
          <w:color w:val="000000"/>
          <w:spacing w:val="0"/>
          <w:sz w:val="20"/>
          <w:szCs w:val="20"/>
        </w:rPr>
        <w:t>Please register your entry on or before June 15</w:t>
      </w:r>
      <w:r w:rsidRPr="00D93DFB">
        <w:rPr>
          <w:rFonts w:ascii="Calibri" w:eastAsia="ヒラギノ角ゴ Pro W3" w:hAnsi="Calibri" w:cs="Calibri"/>
          <w:color w:val="000000"/>
          <w:spacing w:val="0"/>
          <w:sz w:val="20"/>
          <w:szCs w:val="20"/>
          <w:vertAlign w:val="superscript"/>
        </w:rPr>
        <w:t>th</w:t>
      </w:r>
      <w:r>
        <w:rPr>
          <w:rFonts w:ascii="Calibri" w:eastAsia="ヒラギノ角ゴ Pro W3" w:hAnsi="Calibri" w:cs="Calibri"/>
          <w:color w:val="000000"/>
          <w:spacing w:val="0"/>
          <w:sz w:val="20"/>
          <w:szCs w:val="20"/>
        </w:rPr>
        <w:t xml:space="preserve"> 2013. Instructions can be found </w:t>
      </w:r>
      <w:hyperlink r:id="rId11" w:history="1">
        <w:r w:rsidRPr="00D93DFB">
          <w:rPr>
            <w:rStyle w:val="Hyperlink"/>
            <w:rFonts w:ascii="Calibri" w:eastAsia="ヒラギノ角ゴ Pro W3" w:hAnsi="Calibri" w:cs="Calibri"/>
            <w:spacing w:val="0"/>
            <w:sz w:val="20"/>
            <w:szCs w:val="20"/>
          </w:rPr>
          <w:t>here</w:t>
        </w:r>
      </w:hyperlink>
      <w:r w:rsidRPr="00D93DFB">
        <w:rPr>
          <w:rFonts w:ascii="Calibri" w:eastAsia="ヒラギノ角ゴ Pro W3" w:hAnsi="Calibri" w:cs="Calibri"/>
          <w:color w:val="000000"/>
          <w:spacing w:val="0"/>
          <w:sz w:val="20"/>
          <w:szCs w:val="20"/>
        </w:rPr>
        <w:t>.</w:t>
      </w:r>
    </w:p>
    <w:p w14:paraId="20ADA5B9" w14:textId="62523C95" w:rsidR="00D93DFB" w:rsidRPr="00D93DFB" w:rsidRDefault="004E55D6" w:rsidP="00D93DFB">
      <w:pPr>
        <w:numPr>
          <w:ilvl w:val="0"/>
          <w:numId w:val="1"/>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Please </w:t>
      </w:r>
      <w:r w:rsidR="00213FA5">
        <w:rPr>
          <w:rFonts w:ascii="Calibri" w:eastAsia="ヒラギノ角ゴ Pro W3" w:hAnsi="Calibri" w:cs="Calibri"/>
          <w:color w:val="000000"/>
          <w:spacing w:val="0"/>
          <w:sz w:val="20"/>
          <w:szCs w:val="20"/>
        </w:rPr>
        <w:t>complete</w:t>
      </w:r>
      <w:r w:rsidR="00D93DFB">
        <w:rPr>
          <w:rFonts w:ascii="Calibri" w:eastAsia="ヒラギノ角ゴ Pro W3" w:hAnsi="Calibri" w:cs="Calibri"/>
          <w:color w:val="000000"/>
          <w:spacing w:val="0"/>
          <w:sz w:val="20"/>
          <w:szCs w:val="20"/>
        </w:rPr>
        <w:t xml:space="preserve"> the </w:t>
      </w:r>
      <w:hyperlink r:id="rId12" w:history="1">
        <w:r w:rsidR="00D93DFB" w:rsidRPr="00D93DFB">
          <w:rPr>
            <w:rStyle w:val="Hyperlink"/>
            <w:rFonts w:ascii="Calibri" w:eastAsia="ヒラギノ角ゴ Pro W3" w:hAnsi="Calibri" w:cs="Calibri"/>
            <w:spacing w:val="0"/>
            <w:sz w:val="20"/>
            <w:szCs w:val="20"/>
          </w:rPr>
          <w:t>submission form</w:t>
        </w:r>
      </w:hyperlink>
      <w:r w:rsidR="00C1554E">
        <w:rPr>
          <w:rStyle w:val="FootnoteReference"/>
          <w:rFonts w:ascii="Calibri" w:eastAsia="ヒラギノ角ゴ Pro W3" w:hAnsi="Calibri" w:cs="Calibri"/>
          <w:color w:val="0000FF" w:themeColor="hyperlink"/>
          <w:spacing w:val="0"/>
          <w:sz w:val="20"/>
          <w:szCs w:val="20"/>
          <w:u w:val="single"/>
        </w:rPr>
        <w:footnoteReference w:id="1"/>
      </w:r>
      <w:r w:rsidR="00D93DFB">
        <w:rPr>
          <w:rFonts w:ascii="Calibri" w:eastAsia="ヒラギノ角ゴ Pro W3" w:hAnsi="Calibri" w:cs="Calibri"/>
          <w:color w:val="000000"/>
          <w:spacing w:val="0"/>
          <w:sz w:val="20"/>
          <w:szCs w:val="20"/>
        </w:rPr>
        <w:t xml:space="preserve"> </w:t>
      </w:r>
      <w:r w:rsidR="00C1554E">
        <w:rPr>
          <w:rFonts w:ascii="Calibri" w:eastAsia="ヒラギノ角ゴ Pro W3" w:hAnsi="Calibri" w:cs="Calibri"/>
          <w:color w:val="000000"/>
          <w:spacing w:val="0"/>
          <w:sz w:val="20"/>
          <w:szCs w:val="20"/>
        </w:rPr>
        <w:t>a</w:t>
      </w:r>
      <w:r w:rsidR="00D93DFB">
        <w:rPr>
          <w:rFonts w:ascii="Calibri" w:eastAsia="ヒラギノ角ゴ Pro W3" w:hAnsi="Calibri" w:cs="Calibri"/>
          <w:color w:val="000000"/>
          <w:spacing w:val="0"/>
          <w:sz w:val="20"/>
          <w:szCs w:val="20"/>
        </w:rPr>
        <w:t>nd send</w:t>
      </w:r>
      <w:r w:rsidRPr="004E55D6">
        <w:rPr>
          <w:rFonts w:ascii="Calibri" w:eastAsia="ヒラギノ角ゴ Pro W3" w:hAnsi="Calibri" w:cs="Calibri"/>
          <w:color w:val="000000"/>
          <w:spacing w:val="0"/>
          <w:sz w:val="20"/>
          <w:szCs w:val="20"/>
        </w:rPr>
        <w:t xml:space="preserve"> to </w:t>
      </w:r>
      <w:hyperlink r:id="rId13" w:history="1">
        <w:r w:rsidRPr="004E55D6">
          <w:rPr>
            <w:rFonts w:ascii="Calibri" w:eastAsia="ヒラギノ角ゴ Pro W3" w:hAnsi="Calibri" w:cs="Calibri"/>
            <w:color w:val="0000FF"/>
            <w:spacing w:val="0"/>
            <w:sz w:val="20"/>
            <w:szCs w:val="20"/>
            <w:u w:val="single"/>
          </w:rPr>
          <w:t>appchallenge@opengeospatial.org</w:t>
        </w:r>
      </w:hyperlink>
      <w:r w:rsidR="00D93DFB">
        <w:rPr>
          <w:rFonts w:ascii="Calibri" w:eastAsia="ヒラギノ角ゴ Pro W3" w:hAnsi="Calibri" w:cs="Calibri"/>
          <w:color w:val="000000"/>
          <w:spacing w:val="0"/>
          <w:sz w:val="20"/>
          <w:szCs w:val="20"/>
        </w:rPr>
        <w:t xml:space="preserve"> on or before July 15</w:t>
      </w:r>
      <w:r w:rsidR="00D93DFB" w:rsidRPr="00D93DFB">
        <w:rPr>
          <w:rFonts w:ascii="Calibri" w:eastAsia="ヒラギノ角ゴ Pro W3" w:hAnsi="Calibri" w:cs="Calibri"/>
          <w:color w:val="000000"/>
          <w:spacing w:val="0"/>
          <w:sz w:val="20"/>
          <w:szCs w:val="20"/>
          <w:vertAlign w:val="superscript"/>
        </w:rPr>
        <w:t>th</w:t>
      </w:r>
      <w:r w:rsidR="00D93DFB">
        <w:rPr>
          <w:rFonts w:ascii="Calibri" w:eastAsia="ヒラギノ角ゴ Pro W3" w:hAnsi="Calibri" w:cs="Calibri"/>
          <w:color w:val="000000"/>
          <w:spacing w:val="0"/>
          <w:sz w:val="20"/>
          <w:szCs w:val="20"/>
        </w:rPr>
        <w:t xml:space="preserve"> 2013.</w:t>
      </w:r>
    </w:p>
    <w:p w14:paraId="40BB5DFC" w14:textId="77777777" w:rsidR="004E55D6" w:rsidRPr="004E55D6" w:rsidRDefault="004E55D6" w:rsidP="004E55D6">
      <w:pPr>
        <w:numPr>
          <w:ilvl w:val="0"/>
          <w:numId w:val="1"/>
        </w:num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Partial Submissions will not be considered.</w:t>
      </w:r>
    </w:p>
    <w:p w14:paraId="6F1153BA" w14:textId="77777777" w:rsidR="004E55D6" w:rsidRPr="004E55D6" w:rsidRDefault="004E55D6" w:rsidP="004E55D6">
      <w:pPr>
        <w:rPr>
          <w:rFonts w:ascii="Calibri" w:eastAsia="ヒラギノ角ゴ Pro W3" w:hAnsi="Calibri" w:cs="Calibri"/>
          <w:b/>
          <w:color w:val="000000"/>
          <w:spacing w:val="0"/>
          <w:sz w:val="20"/>
          <w:szCs w:val="20"/>
        </w:rPr>
      </w:pPr>
    </w:p>
    <w:p w14:paraId="06C5F5D8"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Eligibility</w:t>
      </w:r>
    </w:p>
    <w:p w14:paraId="737508E7"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The OGC Map App challenge is open to any university student at the undergraduate or graduate level who is enrolled part or full time as of July 15, 2013. Submissions to the challenge are by individual only. Submitters must be 18 years or older at the time of submission.</w:t>
      </w:r>
    </w:p>
    <w:p w14:paraId="6BE370EA" w14:textId="77777777" w:rsidR="004E55D6" w:rsidRPr="004E55D6" w:rsidRDefault="004E55D6" w:rsidP="004E55D6">
      <w:pPr>
        <w:rPr>
          <w:rFonts w:ascii="Calibri" w:eastAsia="ヒラギノ角ゴ Pro W3" w:hAnsi="Calibri" w:cs="Calibri"/>
          <w:color w:val="000000"/>
          <w:spacing w:val="0"/>
          <w:sz w:val="20"/>
          <w:szCs w:val="20"/>
        </w:rPr>
      </w:pPr>
    </w:p>
    <w:p w14:paraId="0F6FA989"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Competition Submission Period</w:t>
      </w:r>
    </w:p>
    <w:p w14:paraId="49C7AF3B"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Contestants must submit their original web applications on or before July 15</w:t>
      </w:r>
      <w:r w:rsidRPr="004E55D6">
        <w:rPr>
          <w:rFonts w:ascii="Calibri" w:eastAsia="ヒラギノ角ゴ Pro W3" w:hAnsi="Calibri" w:cs="Calibri"/>
          <w:color w:val="000000"/>
          <w:spacing w:val="0"/>
          <w:sz w:val="20"/>
          <w:szCs w:val="20"/>
          <w:vertAlign w:val="superscript"/>
        </w:rPr>
        <w:t>th</w:t>
      </w:r>
      <w:r w:rsidRPr="004E55D6">
        <w:rPr>
          <w:rFonts w:ascii="Calibri" w:eastAsia="ヒラギノ角ゴ Pro W3" w:hAnsi="Calibri" w:cs="Calibri"/>
          <w:color w:val="000000"/>
          <w:spacing w:val="0"/>
          <w:sz w:val="20"/>
          <w:szCs w:val="20"/>
        </w:rPr>
        <w:t>, 2013. Submissions will be published on</w:t>
      </w:r>
      <w:r w:rsidR="005A2515">
        <w:rPr>
          <w:rFonts w:ascii="Calibri" w:eastAsia="ヒラギノ角ゴ Pro W3" w:hAnsi="Calibri" w:cs="Calibri"/>
          <w:color w:val="000000"/>
          <w:spacing w:val="0"/>
          <w:sz w:val="20"/>
          <w:szCs w:val="20"/>
        </w:rPr>
        <w:t xml:space="preserve"> http://appchallenge.opengeospatial.org</w:t>
      </w:r>
      <w:r w:rsidRPr="004E55D6">
        <w:rPr>
          <w:rFonts w:ascii="Calibri" w:eastAsia="ヒラギノ角ゴ Pro W3" w:hAnsi="Calibri" w:cs="Calibri"/>
          <w:i/>
          <w:color w:val="000000"/>
          <w:spacing w:val="0"/>
          <w:sz w:val="20"/>
          <w:szCs w:val="20"/>
        </w:rPr>
        <w:t xml:space="preserve"> </w:t>
      </w:r>
      <w:r w:rsidRPr="004E55D6">
        <w:rPr>
          <w:rFonts w:ascii="Calibri" w:eastAsia="ヒラギノ角ゴ Pro W3" w:hAnsi="Calibri" w:cs="Calibri"/>
          <w:color w:val="000000"/>
          <w:spacing w:val="0"/>
          <w:sz w:val="20"/>
          <w:szCs w:val="20"/>
        </w:rPr>
        <w:t>as they are received throughout the competition submission period. OGC is not responsible for transmission failures, technical difficulties and/or failures to receive some or all of a Submission.</w:t>
      </w:r>
    </w:p>
    <w:p w14:paraId="0C9A48B2" w14:textId="77777777" w:rsidR="004E55D6" w:rsidRPr="004E55D6" w:rsidRDefault="004E55D6" w:rsidP="004E55D6">
      <w:pPr>
        <w:rPr>
          <w:rFonts w:ascii="Calibri" w:eastAsia="ヒラギノ角ゴ Pro W3" w:hAnsi="Calibri" w:cs="Calibri"/>
          <w:color w:val="000000"/>
          <w:spacing w:val="0"/>
          <w:sz w:val="20"/>
          <w:szCs w:val="20"/>
        </w:rPr>
      </w:pPr>
    </w:p>
    <w:p w14:paraId="15E39B79"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Required Datasets and Standards</w:t>
      </w:r>
    </w:p>
    <w:p w14:paraId="57D03D62"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Submissions must use at least one data source from one OGC Web Service standard. These can be data sources that are currently available through services that implement OGC standards or they can be data sources that you make available through services you have created by implementing OGC standards.</w:t>
      </w:r>
    </w:p>
    <w:p w14:paraId="6ACFBCEE" w14:textId="77777777" w:rsidR="004E55D6" w:rsidRPr="004E55D6" w:rsidRDefault="004E55D6" w:rsidP="004E55D6">
      <w:pPr>
        <w:rPr>
          <w:rFonts w:ascii="Calibri" w:eastAsia="ヒラギノ角ゴ Pro W3" w:hAnsi="Calibri" w:cs="Calibri"/>
          <w:color w:val="000000"/>
          <w:spacing w:val="0"/>
          <w:sz w:val="20"/>
          <w:szCs w:val="20"/>
        </w:rPr>
      </w:pPr>
    </w:p>
    <w:p w14:paraId="3E8FD89E"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Favorable consideration will be given to applications demonstrating “innovation-in-assembly” and the value of geospatial interoperability, e.g., mash-up data from multiple OGC data sources to create a creative application. </w:t>
      </w:r>
    </w:p>
    <w:p w14:paraId="2F75FD71" w14:textId="77777777" w:rsidR="004E55D6" w:rsidRPr="004E55D6" w:rsidRDefault="004E55D6" w:rsidP="004E55D6">
      <w:pPr>
        <w:rPr>
          <w:rFonts w:ascii="Calibri" w:eastAsia="ヒラギノ角ゴ Pro W3" w:hAnsi="Calibri" w:cs="Calibri"/>
          <w:color w:val="000000"/>
          <w:spacing w:val="0"/>
          <w:sz w:val="20"/>
          <w:szCs w:val="20"/>
        </w:rPr>
      </w:pPr>
    </w:p>
    <w:p w14:paraId="5C889BEF"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The following search tools can be used to find existing OGC service instances:</w:t>
      </w:r>
    </w:p>
    <w:p w14:paraId="7FD30F64" w14:textId="77777777" w:rsidR="004E55D6" w:rsidRPr="004E55D6" w:rsidRDefault="00C1554E" w:rsidP="004E55D6">
      <w:pPr>
        <w:numPr>
          <w:ilvl w:val="0"/>
          <w:numId w:val="3"/>
        </w:numPr>
        <w:contextualSpacing/>
        <w:rPr>
          <w:rFonts w:ascii="Calibri" w:eastAsia="ヒラギノ角ゴ Pro W3" w:hAnsi="Calibri" w:cs="Calibri"/>
          <w:color w:val="000000"/>
          <w:spacing w:val="0"/>
          <w:sz w:val="20"/>
          <w:szCs w:val="20"/>
        </w:rPr>
      </w:pPr>
      <w:hyperlink r:id="rId14" w:history="1">
        <w:r w:rsidR="004E55D6" w:rsidRPr="004E55D6">
          <w:rPr>
            <w:rFonts w:ascii="Calibri" w:eastAsia="ヒラギノ角ゴ Pro W3" w:hAnsi="Calibri" w:cs="Calibri"/>
            <w:color w:val="0000FF"/>
            <w:spacing w:val="0"/>
            <w:sz w:val="20"/>
            <w:szCs w:val="20"/>
            <w:u w:val="single"/>
          </w:rPr>
          <w:t>http://inspire-geoportal.ec.europa.eu/discovery/</w:t>
        </w:r>
      </w:hyperlink>
      <w:r w:rsidR="004E55D6" w:rsidRPr="004E55D6">
        <w:rPr>
          <w:rFonts w:ascii="Calibri" w:eastAsia="ヒラギノ角ゴ Pro W3" w:hAnsi="Calibri" w:cs="Calibri"/>
          <w:color w:val="000000"/>
          <w:spacing w:val="0"/>
          <w:sz w:val="20"/>
          <w:szCs w:val="20"/>
        </w:rPr>
        <w:t xml:space="preserve"> (search for services or layers)</w:t>
      </w:r>
    </w:p>
    <w:p w14:paraId="5F025AEC" w14:textId="77777777" w:rsidR="004E55D6" w:rsidRPr="004E55D6" w:rsidRDefault="00C1554E" w:rsidP="004E55D6">
      <w:pPr>
        <w:numPr>
          <w:ilvl w:val="0"/>
          <w:numId w:val="3"/>
        </w:numPr>
        <w:contextualSpacing/>
        <w:rPr>
          <w:rFonts w:ascii="Calibri" w:eastAsia="ヒラギノ角ゴ Pro W3" w:hAnsi="Calibri" w:cs="Calibri"/>
          <w:color w:val="000000"/>
          <w:spacing w:val="0"/>
          <w:sz w:val="20"/>
          <w:szCs w:val="20"/>
        </w:rPr>
      </w:pPr>
      <w:hyperlink r:id="rId15" w:history="1">
        <w:r w:rsidR="004E55D6" w:rsidRPr="004E55D6">
          <w:rPr>
            <w:rFonts w:ascii="Calibri" w:eastAsia="ヒラギノ角ゴ Pro W3" w:hAnsi="Calibri" w:cs="Calibri"/>
            <w:color w:val="0000FF"/>
            <w:spacing w:val="0"/>
            <w:sz w:val="20"/>
            <w:szCs w:val="20"/>
            <w:u w:val="single"/>
          </w:rPr>
          <w:t>http://dev.geocens.ca/data_searches</w:t>
        </w:r>
      </w:hyperlink>
    </w:p>
    <w:p w14:paraId="786709A4" w14:textId="77777777" w:rsidR="004E55D6" w:rsidRPr="004E55D6" w:rsidRDefault="00C1554E" w:rsidP="004E55D6">
      <w:pPr>
        <w:numPr>
          <w:ilvl w:val="0"/>
          <w:numId w:val="3"/>
        </w:numPr>
        <w:contextualSpacing/>
        <w:rPr>
          <w:rFonts w:ascii="Calibri" w:eastAsia="ヒラギノ角ゴ Pro W3" w:hAnsi="Calibri" w:cs="Calibri"/>
          <w:color w:val="000000"/>
          <w:spacing w:val="0"/>
          <w:sz w:val="20"/>
          <w:szCs w:val="20"/>
        </w:rPr>
      </w:pPr>
      <w:hyperlink r:id="rId16" w:history="1">
        <w:r w:rsidR="004E55D6" w:rsidRPr="004E55D6">
          <w:rPr>
            <w:rFonts w:ascii="Calibri" w:eastAsia="ヒラギノ角ゴ Pro W3" w:hAnsi="Calibri" w:cs="Calibri"/>
            <w:color w:val="0000FF"/>
            <w:spacing w:val="0"/>
            <w:sz w:val="20"/>
            <w:szCs w:val="20"/>
            <w:u w:val="single"/>
          </w:rPr>
          <w:t>http://geodiscover.cgdi.ca/web/guest/browse-catalog</w:t>
        </w:r>
      </w:hyperlink>
    </w:p>
    <w:p w14:paraId="23E9C6BA" w14:textId="77777777" w:rsidR="004E55D6" w:rsidRPr="004E55D6" w:rsidRDefault="00C1554E" w:rsidP="004E55D6">
      <w:pPr>
        <w:numPr>
          <w:ilvl w:val="0"/>
          <w:numId w:val="3"/>
        </w:numPr>
        <w:contextualSpacing/>
        <w:rPr>
          <w:rFonts w:ascii="Calibri" w:eastAsia="ヒラギノ角ゴ Pro W3" w:hAnsi="Calibri" w:cs="Calibri"/>
          <w:color w:val="000000"/>
          <w:spacing w:val="0"/>
          <w:sz w:val="20"/>
          <w:szCs w:val="20"/>
        </w:rPr>
      </w:pPr>
      <w:hyperlink r:id="rId17" w:history="1">
        <w:r w:rsidR="004E55D6" w:rsidRPr="004E55D6">
          <w:rPr>
            <w:rFonts w:ascii="Calibri" w:eastAsia="ヒラギノ角ゴ Pro W3" w:hAnsi="Calibri" w:cs="Calibri"/>
            <w:color w:val="0000FF"/>
            <w:spacing w:val="0"/>
            <w:sz w:val="20"/>
            <w:szCs w:val="20"/>
            <w:u w:val="single"/>
          </w:rPr>
          <w:t>http://www.geoportal.org/web/guest/geo_home</w:t>
        </w:r>
      </w:hyperlink>
    </w:p>
    <w:p w14:paraId="5A7981A5" w14:textId="77777777" w:rsidR="004E55D6" w:rsidRPr="004E55D6" w:rsidRDefault="00C1554E" w:rsidP="004E55D6">
      <w:pPr>
        <w:numPr>
          <w:ilvl w:val="0"/>
          <w:numId w:val="3"/>
        </w:numPr>
        <w:contextualSpacing/>
        <w:rPr>
          <w:rFonts w:ascii="Calibri" w:eastAsia="ヒラギノ角ゴ Pro W3" w:hAnsi="Calibri" w:cs="Calibri"/>
          <w:color w:val="000000"/>
          <w:spacing w:val="0"/>
          <w:sz w:val="20"/>
          <w:szCs w:val="20"/>
        </w:rPr>
      </w:pPr>
      <w:hyperlink r:id="rId18" w:history="1">
        <w:r w:rsidR="004E55D6" w:rsidRPr="004E55D6">
          <w:rPr>
            <w:rFonts w:ascii="Calibri" w:eastAsia="ヒラギノ角ゴ Pro W3" w:hAnsi="Calibri"/>
            <w:color w:val="0000FF"/>
            <w:spacing w:val="0"/>
            <w:sz w:val="20"/>
            <w:szCs w:val="20"/>
            <w:u w:val="single"/>
          </w:rPr>
          <w:t>http://www.geoportal.de</w:t>
        </w:r>
      </w:hyperlink>
    </w:p>
    <w:p w14:paraId="026F7A00" w14:textId="77777777" w:rsidR="004E55D6" w:rsidRPr="004E55D6" w:rsidRDefault="00C1554E" w:rsidP="004E55D6">
      <w:pPr>
        <w:numPr>
          <w:ilvl w:val="0"/>
          <w:numId w:val="3"/>
        </w:numPr>
        <w:contextualSpacing/>
        <w:rPr>
          <w:rFonts w:ascii="Calibri" w:eastAsia="ヒラギノ角ゴ Pro W3" w:hAnsi="Calibri" w:cs="Calibri"/>
          <w:color w:val="000000"/>
          <w:spacing w:val="0"/>
          <w:sz w:val="20"/>
          <w:szCs w:val="20"/>
        </w:rPr>
      </w:pPr>
      <w:hyperlink r:id="rId19" w:history="1">
        <w:r w:rsidR="004E55D6" w:rsidRPr="004E55D6">
          <w:rPr>
            <w:rFonts w:ascii="Calibri" w:eastAsia="ヒラギノ角ゴ Pro W3" w:hAnsi="Calibri" w:cs="Calibri"/>
            <w:color w:val="0000FF"/>
            <w:spacing w:val="0"/>
            <w:sz w:val="20"/>
            <w:szCs w:val="20"/>
            <w:u w:val="single"/>
          </w:rPr>
          <w:t>http://www.mapmatters.org</w:t>
        </w:r>
      </w:hyperlink>
    </w:p>
    <w:p w14:paraId="09A80A6D" w14:textId="77777777" w:rsidR="004E55D6" w:rsidRPr="004E55D6" w:rsidRDefault="00C1554E" w:rsidP="004E55D6">
      <w:pPr>
        <w:numPr>
          <w:ilvl w:val="0"/>
          <w:numId w:val="3"/>
        </w:numPr>
        <w:contextualSpacing/>
        <w:rPr>
          <w:rFonts w:ascii="Calibri" w:eastAsia="ヒラギノ角ゴ Pro W3" w:hAnsi="Calibri"/>
          <w:color w:val="000000"/>
          <w:spacing w:val="0"/>
          <w:sz w:val="20"/>
          <w:szCs w:val="20"/>
        </w:rPr>
      </w:pPr>
      <w:hyperlink r:id="rId20" w:history="1">
        <w:r w:rsidR="004E55D6" w:rsidRPr="004E55D6">
          <w:rPr>
            <w:rFonts w:ascii="Calibri" w:eastAsia="ヒラギノ角ゴ Pro W3" w:hAnsi="Calibri"/>
            <w:color w:val="0000FF"/>
            <w:spacing w:val="0"/>
            <w:sz w:val="20"/>
            <w:szCs w:val="20"/>
            <w:u w:val="single"/>
          </w:rPr>
          <w:t>http://www.geosur.info/geosur/index.php</w:t>
        </w:r>
      </w:hyperlink>
    </w:p>
    <w:p w14:paraId="0EA4A276" w14:textId="77777777" w:rsidR="004E55D6" w:rsidRPr="004E55D6" w:rsidRDefault="004E55D6" w:rsidP="004E55D6">
      <w:pPr>
        <w:rPr>
          <w:rFonts w:ascii="Calibri" w:eastAsia="ヒラギノ角ゴ Pro W3" w:hAnsi="Calibri" w:cs="Calibri"/>
          <w:color w:val="000000"/>
          <w:spacing w:val="0"/>
          <w:sz w:val="20"/>
          <w:szCs w:val="20"/>
        </w:rPr>
      </w:pPr>
    </w:p>
    <w:p w14:paraId="5CF94F70"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Other sources are also encouraged!</w:t>
      </w:r>
    </w:p>
    <w:p w14:paraId="636970B0" w14:textId="77777777" w:rsidR="004E55D6" w:rsidRPr="004E55D6" w:rsidRDefault="004E55D6" w:rsidP="004E55D6">
      <w:pPr>
        <w:rPr>
          <w:rFonts w:ascii="Calibri" w:eastAsia="ヒラギノ角ゴ Pro W3" w:hAnsi="Calibri" w:cs="Calibri"/>
          <w:b/>
          <w:color w:val="000000"/>
          <w:spacing w:val="0"/>
          <w:sz w:val="20"/>
          <w:szCs w:val="20"/>
        </w:rPr>
      </w:pPr>
    </w:p>
    <w:p w14:paraId="5F14EECC" w14:textId="77777777" w:rsidR="004E55D6" w:rsidRPr="004E55D6" w:rsidRDefault="004E55D6" w:rsidP="004E55D6">
      <w:pPr>
        <w:keepNext/>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Intellectual Property Rights</w:t>
      </w:r>
    </w:p>
    <w:p w14:paraId="4119E04D"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All Apps submitted to the OGC Student App Challenge remain the intellectual property of the individuals or organizations that developed them, though OGC will retain the exclusive right to use and distribute all applications to the public free of charge for one year after the announcement of winners. </w:t>
      </w:r>
    </w:p>
    <w:p w14:paraId="18BEBBCC" w14:textId="77777777" w:rsidR="004E55D6" w:rsidRPr="004E55D6" w:rsidRDefault="004E55D6" w:rsidP="004E55D6">
      <w:pPr>
        <w:rPr>
          <w:rFonts w:ascii="Calibri" w:eastAsia="ヒラギノ角ゴ Pro W3" w:hAnsi="Calibri" w:cs="Calibri"/>
          <w:color w:val="000000"/>
          <w:spacing w:val="0"/>
          <w:sz w:val="20"/>
          <w:szCs w:val="20"/>
        </w:rPr>
      </w:pPr>
    </w:p>
    <w:p w14:paraId="68374212"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b/>
          <w:color w:val="000000"/>
          <w:spacing w:val="0"/>
          <w:sz w:val="20"/>
          <w:szCs w:val="20"/>
        </w:rPr>
        <w:t>Judges and Winner Selection</w:t>
      </w:r>
    </w:p>
    <w:p w14:paraId="2AEE98E3"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A qualified panel of OGC member representatives from OGC’s academic, business and government community will judge the submissions. Panel members will have no organizational connection to the submitters. The panel will judge submissions on the </w:t>
      </w:r>
      <w:r w:rsidRPr="004E55D6">
        <w:rPr>
          <w:rFonts w:ascii="Calibri" w:eastAsia="ヒラギノ角ゴ Pro W3" w:hAnsi="Calibri" w:cs="Calibri"/>
          <w:color w:val="000000"/>
          <w:spacing w:val="0"/>
          <w:sz w:val="20"/>
          <w:szCs w:val="20"/>
        </w:rPr>
        <w:lastRenderedPageBreak/>
        <w:t>criteria identified in the “</w:t>
      </w:r>
      <w:r w:rsidRPr="004E55D6">
        <w:rPr>
          <w:rFonts w:ascii="Calibri" w:eastAsia="ヒラギノ角ゴ Pro W3" w:hAnsi="Calibri" w:cs="Calibri"/>
          <w:b/>
          <w:color w:val="000000"/>
          <w:spacing w:val="0"/>
          <w:sz w:val="20"/>
          <w:szCs w:val="20"/>
        </w:rPr>
        <w:t xml:space="preserve">About the OGC Student Map App Challenge” </w:t>
      </w:r>
      <w:r w:rsidRPr="004E55D6">
        <w:rPr>
          <w:rFonts w:ascii="Calibri" w:eastAsia="ヒラギノ角ゴ Pro W3" w:hAnsi="Calibri" w:cs="Calibri"/>
          <w:color w:val="000000"/>
          <w:spacing w:val="0"/>
          <w:sz w:val="20"/>
          <w:szCs w:val="20"/>
        </w:rPr>
        <w:t>and</w:t>
      </w:r>
      <w:r w:rsidRPr="004E55D6">
        <w:rPr>
          <w:rFonts w:ascii="Calibri" w:eastAsia="ヒラギノ角ゴ Pro W3" w:hAnsi="Calibri" w:cs="Calibri"/>
          <w:b/>
          <w:color w:val="000000"/>
          <w:spacing w:val="0"/>
          <w:sz w:val="20"/>
          <w:szCs w:val="20"/>
        </w:rPr>
        <w:t xml:space="preserve"> “What to submit” </w:t>
      </w:r>
      <w:r w:rsidRPr="004E55D6">
        <w:rPr>
          <w:rFonts w:ascii="Calibri" w:eastAsia="ヒラギノ角ゴ Pro W3" w:hAnsi="Calibri" w:cs="Calibri"/>
          <w:color w:val="000000"/>
          <w:spacing w:val="0"/>
          <w:sz w:val="20"/>
          <w:szCs w:val="20"/>
        </w:rPr>
        <w:t xml:space="preserve">sections. The Judging panel will finalize its review by August 15th, 2013. </w:t>
      </w:r>
    </w:p>
    <w:p w14:paraId="1E6C08F8" w14:textId="77777777" w:rsidR="004E55D6" w:rsidRPr="004E55D6" w:rsidRDefault="004E55D6" w:rsidP="004E55D6">
      <w:pPr>
        <w:rPr>
          <w:rFonts w:ascii="Calibri" w:eastAsia="ヒラギノ角ゴ Pro W3" w:hAnsi="Calibri" w:cs="Calibri"/>
          <w:color w:val="000000"/>
          <w:spacing w:val="0"/>
          <w:sz w:val="20"/>
          <w:szCs w:val="20"/>
        </w:rPr>
      </w:pPr>
    </w:p>
    <w:p w14:paraId="31A0D707"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Winners &amp; Recognition</w:t>
      </w:r>
    </w:p>
    <w:p w14:paraId="02660595"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Winners will be notified on August 30, 2013, and the first place award will be presented at an OGC Technical Committee meeting of winner’s choice, within 12 months of the first meeting after award is announced. Winners will be announced on September 9, 2013.</w:t>
      </w:r>
    </w:p>
    <w:p w14:paraId="1EF0D709" w14:textId="77777777" w:rsidR="004E55D6" w:rsidRPr="004E55D6" w:rsidRDefault="004E55D6" w:rsidP="004E55D6">
      <w:pPr>
        <w:rPr>
          <w:rFonts w:ascii="Calibri" w:eastAsia="ヒラギノ角ゴ Pro W3" w:hAnsi="Calibri" w:cs="Calibri"/>
          <w:color w:val="000000"/>
          <w:spacing w:val="0"/>
          <w:sz w:val="20"/>
          <w:szCs w:val="20"/>
        </w:rPr>
      </w:pPr>
    </w:p>
    <w:p w14:paraId="187626B4"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Publicity</w:t>
      </w:r>
    </w:p>
    <w:p w14:paraId="07B774E0"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Except where prohibited, participation in the Competition constitutes winners' consent to OGC's use of winner's name, likeness, photograph, voice, and opinions for promotional purposes in any media, worldwide, without further payment or consideration.</w:t>
      </w:r>
    </w:p>
    <w:p w14:paraId="240B72AB" w14:textId="77777777" w:rsidR="004E55D6" w:rsidRPr="004E55D6" w:rsidRDefault="004E55D6" w:rsidP="004E55D6">
      <w:pPr>
        <w:rPr>
          <w:rFonts w:ascii="Calibri" w:eastAsia="ヒラギノ角ゴ Pro W3" w:hAnsi="Calibri" w:cs="Calibri"/>
          <w:color w:val="000000"/>
          <w:spacing w:val="0"/>
          <w:sz w:val="20"/>
          <w:szCs w:val="20"/>
        </w:rPr>
      </w:pPr>
    </w:p>
    <w:p w14:paraId="663AD3EC"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Copyright</w:t>
      </w:r>
    </w:p>
    <w:p w14:paraId="79E101B6"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 xml:space="preserve">Contestant warrants that he or she is/are the sole author and owner of the Submission, and that the Submission completely originates with the Contestant (or is an improved version of an existing application that the submitter has sufficient rights to use – including the </w:t>
      </w:r>
      <w:r w:rsidRPr="004E55D6">
        <w:rPr>
          <w:rFonts w:ascii="Calibri" w:eastAsia="ヒラギノ角ゴ Pro W3" w:hAnsi="Calibri" w:cs="Calibri"/>
          <w:i/>
          <w:color w:val="000000"/>
          <w:spacing w:val="0"/>
          <w:sz w:val="20"/>
          <w:szCs w:val="20"/>
        </w:rPr>
        <w:t>substantial</w:t>
      </w:r>
      <w:r w:rsidRPr="004E55D6">
        <w:rPr>
          <w:rFonts w:ascii="Calibri" w:eastAsia="ヒラギノ角ゴ Pro W3" w:hAnsi="Calibri" w:cs="Calibri"/>
          <w:color w:val="000000"/>
          <w:spacing w:val="0"/>
          <w:sz w:val="20"/>
          <w:szCs w:val="20"/>
        </w:rPr>
        <w:t xml:space="preserve"> improvement of existing open-source apps), that it does not infringe upon any copyright or any other rights of any third party of which Contestant(s) is aware, and is free of malware.</w:t>
      </w:r>
    </w:p>
    <w:p w14:paraId="480BA26C" w14:textId="77777777" w:rsidR="004E55D6" w:rsidRPr="004E55D6" w:rsidRDefault="004E55D6" w:rsidP="004E55D6">
      <w:pPr>
        <w:rPr>
          <w:rFonts w:ascii="Calibri" w:eastAsia="ヒラギノ角ゴ Pro W3" w:hAnsi="Calibri" w:cs="Calibri"/>
          <w:color w:val="000000"/>
          <w:spacing w:val="0"/>
          <w:sz w:val="20"/>
          <w:szCs w:val="20"/>
        </w:rPr>
      </w:pPr>
    </w:p>
    <w:p w14:paraId="0162D418" w14:textId="77777777" w:rsidR="004E55D6" w:rsidRPr="004E55D6" w:rsidRDefault="004E55D6" w:rsidP="004E55D6">
      <w:pPr>
        <w:rPr>
          <w:rFonts w:ascii="Calibri" w:eastAsia="ヒラギノ角ゴ Pro W3" w:hAnsi="Calibri" w:cs="Calibri"/>
          <w:b/>
          <w:color w:val="000000"/>
          <w:spacing w:val="0"/>
          <w:sz w:val="20"/>
          <w:szCs w:val="20"/>
        </w:rPr>
      </w:pPr>
      <w:r w:rsidRPr="004E55D6">
        <w:rPr>
          <w:rFonts w:ascii="Calibri" w:eastAsia="ヒラギノ角ゴ Pro W3" w:hAnsi="Calibri" w:cs="Calibri"/>
          <w:b/>
          <w:color w:val="000000"/>
          <w:spacing w:val="0"/>
          <w:sz w:val="20"/>
          <w:szCs w:val="20"/>
        </w:rPr>
        <w:t>Liability</w:t>
      </w:r>
    </w:p>
    <w:p w14:paraId="476F3B70" w14:textId="77777777" w:rsidR="004E55D6" w:rsidRPr="004E55D6" w:rsidRDefault="004E55D6" w:rsidP="004E55D6">
      <w:pPr>
        <w:rPr>
          <w:rFonts w:ascii="Calibri" w:eastAsia="ヒラギノ角ゴ Pro W3" w:hAnsi="Calibri" w:cs="Calibri"/>
          <w:color w:val="000000"/>
          <w:spacing w:val="0"/>
          <w:sz w:val="20"/>
          <w:szCs w:val="20"/>
        </w:rPr>
      </w:pPr>
      <w:r w:rsidRPr="004E55D6">
        <w:rPr>
          <w:rFonts w:ascii="Calibri" w:eastAsia="ヒラギノ角ゴ Pro W3" w:hAnsi="Calibri" w:cs="Calibri"/>
          <w:color w:val="000000"/>
          <w:spacing w:val="0"/>
          <w:sz w:val="20"/>
          <w:szCs w:val="20"/>
        </w:rPr>
        <w:t>The Contestant/Submitter shall be liable for, and shall indemnify and hold harmless the Open Geospatial Consortium</w:t>
      </w:r>
      <w:bookmarkStart w:id="0" w:name="_GoBack"/>
      <w:bookmarkEnd w:id="0"/>
      <w:r w:rsidRPr="004E55D6">
        <w:rPr>
          <w:rFonts w:ascii="Calibri" w:eastAsia="ヒラギノ角ゴ Pro W3" w:hAnsi="Calibri" w:cs="Calibri"/>
          <w:color w:val="000000"/>
          <w:spacing w:val="0"/>
          <w:sz w:val="20"/>
          <w:szCs w:val="20"/>
        </w:rPr>
        <w:t xml:space="preserve"> against, all actions, suits, claims and/or causes of action for damages, infringement, or loss of or damage to property, (including any damage that may result from a virus, malware, etc. to Open Geospatial Consortium computer systems or those of the end-users of the software and/or applications), resulting from the fault, negligence, or wrongful act or omission of the Contestant/ Submitter.</w:t>
      </w:r>
    </w:p>
    <w:p w14:paraId="114823AA" w14:textId="77777777" w:rsidR="004E55D6" w:rsidRPr="004E55D6" w:rsidRDefault="004E55D6" w:rsidP="004E55D6">
      <w:pPr>
        <w:rPr>
          <w:rFonts w:ascii="Calibri" w:eastAsia="ヒラギノ角ゴ Pro W3" w:hAnsi="Calibri" w:cs="Calibri"/>
          <w:color w:val="000000"/>
          <w:spacing w:val="0"/>
          <w:sz w:val="20"/>
          <w:szCs w:val="20"/>
        </w:rPr>
      </w:pPr>
    </w:p>
    <w:p w14:paraId="178CE5E3" w14:textId="77777777" w:rsidR="00415F5F" w:rsidRPr="004E55D6" w:rsidRDefault="00415F5F" w:rsidP="00B72362">
      <w:pPr>
        <w:rPr>
          <w:rFonts w:asciiTheme="minorHAnsi" w:hAnsiTheme="minorHAnsi"/>
          <w:sz w:val="20"/>
          <w:szCs w:val="20"/>
        </w:rPr>
      </w:pPr>
    </w:p>
    <w:sectPr w:rsidR="00415F5F" w:rsidRPr="004E55D6" w:rsidSect="00B61506">
      <w:headerReference w:type="default" r:id="rId21"/>
      <w:footerReference w:type="default" r:id="rId22"/>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9107E" w14:textId="77777777" w:rsidR="005A2515" w:rsidRDefault="005A2515" w:rsidP="00DA7EAC">
      <w:pPr>
        <w:pStyle w:val="Heading1"/>
      </w:pPr>
      <w:r>
        <w:separator/>
      </w:r>
    </w:p>
  </w:endnote>
  <w:endnote w:type="continuationSeparator" w:id="0">
    <w:p w14:paraId="704646A2" w14:textId="77777777" w:rsidR="005A2515" w:rsidRDefault="005A251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6AE5" w14:textId="77777777" w:rsidR="005A2515" w:rsidRDefault="005A2515" w:rsidP="00EB52A5">
    <w:pPr>
      <w:jc w:val="center"/>
    </w:pPr>
    <w:r>
      <w:rPr>
        <w:rStyle w:val="PageNumber"/>
      </w:rPr>
      <w:fldChar w:fldCharType="begin"/>
    </w:r>
    <w:r>
      <w:rPr>
        <w:rStyle w:val="PageNumber"/>
      </w:rPr>
      <w:instrText xml:space="preserve"> PAGE </w:instrText>
    </w:r>
    <w:r>
      <w:rPr>
        <w:rStyle w:val="PageNumber"/>
      </w:rPr>
      <w:fldChar w:fldCharType="separate"/>
    </w:r>
    <w:r w:rsidR="00C1554E">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BE0A0" w14:textId="77777777" w:rsidR="005A2515" w:rsidRDefault="005A2515" w:rsidP="00DA7EAC">
      <w:pPr>
        <w:pStyle w:val="Heading1"/>
      </w:pPr>
      <w:r>
        <w:separator/>
      </w:r>
    </w:p>
  </w:footnote>
  <w:footnote w:type="continuationSeparator" w:id="0">
    <w:p w14:paraId="143F753C" w14:textId="77777777" w:rsidR="005A2515" w:rsidRDefault="005A2515" w:rsidP="00DA7EAC">
      <w:pPr>
        <w:pStyle w:val="Heading1"/>
      </w:pPr>
      <w:r>
        <w:continuationSeparator/>
      </w:r>
    </w:p>
  </w:footnote>
  <w:footnote w:id="1">
    <w:p w14:paraId="46434656" w14:textId="3C033698" w:rsidR="00C1554E" w:rsidRPr="00C1554E" w:rsidRDefault="00C1554E">
      <w:pPr>
        <w:pStyle w:val="FootnoteText"/>
        <w:rPr>
          <w:sz w:val="18"/>
          <w:szCs w:val="18"/>
        </w:rPr>
      </w:pPr>
      <w:r w:rsidRPr="00C1554E">
        <w:rPr>
          <w:rStyle w:val="FootnoteReference"/>
          <w:sz w:val="18"/>
          <w:szCs w:val="18"/>
        </w:rPr>
        <w:footnoteRef/>
      </w:r>
      <w:r w:rsidRPr="00C1554E">
        <w:rPr>
          <w:sz w:val="18"/>
          <w:szCs w:val="18"/>
        </w:rPr>
        <w:t xml:space="preserve"> http://appchallenge.opengeospatial.org/assets/form/OGC Apps contest and Registration form_2013.docx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4F882" w14:textId="77777777" w:rsidR="00233B75" w:rsidRPr="00233B75" w:rsidRDefault="00233B75">
    <w:pPr>
      <w:pStyle w:val="Header"/>
      <w:rPr>
        <w:sz w:val="12"/>
        <w:szCs w:val="12"/>
      </w:rPr>
    </w:pPr>
    <w:r w:rsidRPr="00233B75">
      <w:rPr>
        <w:sz w:val="12"/>
        <w:szCs w:val="12"/>
      </w:rPr>
      <w:t>Last edited: 4/2/13 8:47 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876"/>
    <w:multiLevelType w:val="hybridMultilevel"/>
    <w:tmpl w:val="90A0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4A45"/>
    <w:multiLevelType w:val="multilevel"/>
    <w:tmpl w:val="214A6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EBB7E1A"/>
    <w:multiLevelType w:val="hybridMultilevel"/>
    <w:tmpl w:val="214A6F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C00861"/>
    <w:multiLevelType w:val="hybridMultilevel"/>
    <w:tmpl w:val="62CA39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697F70EB"/>
    <w:multiLevelType w:val="hybridMultilevel"/>
    <w:tmpl w:val="807C7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2F477F"/>
    <w:multiLevelType w:val="multilevel"/>
    <w:tmpl w:val="214A6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4"/>
    <w:rsid w:val="00017261"/>
    <w:rsid w:val="00017DD1"/>
    <w:rsid w:val="000332AD"/>
    <w:rsid w:val="00046106"/>
    <w:rsid w:val="000C0676"/>
    <w:rsid w:val="000C3395"/>
    <w:rsid w:val="0011649E"/>
    <w:rsid w:val="0016303A"/>
    <w:rsid w:val="00190F40"/>
    <w:rsid w:val="00195972"/>
    <w:rsid w:val="001A7E81"/>
    <w:rsid w:val="001F7A95"/>
    <w:rsid w:val="002134F5"/>
    <w:rsid w:val="00213FA5"/>
    <w:rsid w:val="00233B75"/>
    <w:rsid w:val="00240AF1"/>
    <w:rsid w:val="0024648C"/>
    <w:rsid w:val="002602F0"/>
    <w:rsid w:val="002C0936"/>
    <w:rsid w:val="00371FF8"/>
    <w:rsid w:val="00384215"/>
    <w:rsid w:val="003B3307"/>
    <w:rsid w:val="00415F5F"/>
    <w:rsid w:val="0042038C"/>
    <w:rsid w:val="00461DCB"/>
    <w:rsid w:val="0046276C"/>
    <w:rsid w:val="00491A66"/>
    <w:rsid w:val="004A4D64"/>
    <w:rsid w:val="004E55D6"/>
    <w:rsid w:val="00531C25"/>
    <w:rsid w:val="00532E88"/>
    <w:rsid w:val="005360D4"/>
    <w:rsid w:val="0054754E"/>
    <w:rsid w:val="0056338C"/>
    <w:rsid w:val="005A2515"/>
    <w:rsid w:val="005D4280"/>
    <w:rsid w:val="005D6072"/>
    <w:rsid w:val="006638AD"/>
    <w:rsid w:val="00671993"/>
    <w:rsid w:val="00682713"/>
    <w:rsid w:val="00722DE8"/>
    <w:rsid w:val="00733AC6"/>
    <w:rsid w:val="007344B3"/>
    <w:rsid w:val="00770EEA"/>
    <w:rsid w:val="007E3D81"/>
    <w:rsid w:val="008658E6"/>
    <w:rsid w:val="00884CA6"/>
    <w:rsid w:val="00887861"/>
    <w:rsid w:val="00890AE3"/>
    <w:rsid w:val="00932D09"/>
    <w:rsid w:val="00956BDA"/>
    <w:rsid w:val="009622B2"/>
    <w:rsid w:val="009F58BB"/>
    <w:rsid w:val="00A41E64"/>
    <w:rsid w:val="00A4373B"/>
    <w:rsid w:val="00AC087E"/>
    <w:rsid w:val="00AE1F72"/>
    <w:rsid w:val="00AF093D"/>
    <w:rsid w:val="00B04903"/>
    <w:rsid w:val="00B12708"/>
    <w:rsid w:val="00B41C69"/>
    <w:rsid w:val="00B61506"/>
    <w:rsid w:val="00B72362"/>
    <w:rsid w:val="00B96D9F"/>
    <w:rsid w:val="00BE09D6"/>
    <w:rsid w:val="00C1554E"/>
    <w:rsid w:val="00C30E55"/>
    <w:rsid w:val="00C63324"/>
    <w:rsid w:val="00C81188"/>
    <w:rsid w:val="00CB5E53"/>
    <w:rsid w:val="00CC6A22"/>
    <w:rsid w:val="00CC7CB7"/>
    <w:rsid w:val="00D02133"/>
    <w:rsid w:val="00D21FCD"/>
    <w:rsid w:val="00D34CBE"/>
    <w:rsid w:val="00D461ED"/>
    <w:rsid w:val="00D53D61"/>
    <w:rsid w:val="00D66A94"/>
    <w:rsid w:val="00D93DFB"/>
    <w:rsid w:val="00DA5F94"/>
    <w:rsid w:val="00DA7EAC"/>
    <w:rsid w:val="00DF1BA0"/>
    <w:rsid w:val="00E33DC8"/>
    <w:rsid w:val="00E630EB"/>
    <w:rsid w:val="00E75AE6"/>
    <w:rsid w:val="00E80215"/>
    <w:rsid w:val="00EB52A5"/>
    <w:rsid w:val="00EC655E"/>
    <w:rsid w:val="00EE33CA"/>
    <w:rsid w:val="00F04B9B"/>
    <w:rsid w:val="00F0626A"/>
    <w:rsid w:val="00F06353"/>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4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233B75"/>
    <w:pPr>
      <w:tabs>
        <w:tab w:val="center" w:pos="4320"/>
        <w:tab w:val="right" w:pos="8640"/>
      </w:tabs>
    </w:pPr>
  </w:style>
  <w:style w:type="character" w:customStyle="1" w:styleId="HeaderChar">
    <w:name w:val="Header Char"/>
    <w:basedOn w:val="DefaultParagraphFont"/>
    <w:link w:val="Header"/>
    <w:rsid w:val="00233B75"/>
    <w:rPr>
      <w:rFonts w:ascii="Tahoma" w:hAnsi="Tahoma"/>
      <w:spacing w:val="10"/>
      <w:sz w:val="16"/>
      <w:szCs w:val="16"/>
      <w:lang w:val="en-US" w:eastAsia="en-US"/>
    </w:rPr>
  </w:style>
  <w:style w:type="paragraph" w:styleId="Footer">
    <w:name w:val="footer"/>
    <w:basedOn w:val="Normal"/>
    <w:link w:val="FooterChar"/>
    <w:rsid w:val="00233B75"/>
    <w:pPr>
      <w:tabs>
        <w:tab w:val="center" w:pos="4320"/>
        <w:tab w:val="right" w:pos="8640"/>
      </w:tabs>
    </w:pPr>
  </w:style>
  <w:style w:type="character" w:customStyle="1" w:styleId="FooterChar">
    <w:name w:val="Footer Char"/>
    <w:basedOn w:val="DefaultParagraphFont"/>
    <w:link w:val="Footer"/>
    <w:rsid w:val="00233B75"/>
    <w:rPr>
      <w:rFonts w:ascii="Tahoma" w:hAnsi="Tahoma"/>
      <w:spacing w:val="10"/>
      <w:sz w:val="16"/>
      <w:szCs w:val="16"/>
      <w:lang w:val="en-US" w:eastAsia="en-US"/>
    </w:rPr>
  </w:style>
  <w:style w:type="character" w:styleId="Hyperlink">
    <w:name w:val="Hyperlink"/>
    <w:basedOn w:val="DefaultParagraphFont"/>
    <w:rsid w:val="00D93DFB"/>
    <w:rPr>
      <w:color w:val="0000FF" w:themeColor="hyperlink"/>
      <w:u w:val="single"/>
    </w:rPr>
  </w:style>
  <w:style w:type="paragraph" w:styleId="FootnoteText">
    <w:name w:val="footnote text"/>
    <w:basedOn w:val="Normal"/>
    <w:link w:val="FootnoteTextChar"/>
    <w:rsid w:val="00C1554E"/>
    <w:rPr>
      <w:sz w:val="24"/>
      <w:szCs w:val="24"/>
    </w:rPr>
  </w:style>
  <w:style w:type="character" w:customStyle="1" w:styleId="FootnoteTextChar">
    <w:name w:val="Footnote Text Char"/>
    <w:basedOn w:val="DefaultParagraphFont"/>
    <w:link w:val="FootnoteText"/>
    <w:rsid w:val="00C1554E"/>
    <w:rPr>
      <w:rFonts w:ascii="Tahoma" w:hAnsi="Tahoma"/>
      <w:spacing w:val="10"/>
      <w:sz w:val="24"/>
      <w:szCs w:val="24"/>
      <w:lang w:val="en-US" w:eastAsia="en-US"/>
    </w:rPr>
  </w:style>
  <w:style w:type="character" w:styleId="FootnoteReference">
    <w:name w:val="footnote reference"/>
    <w:basedOn w:val="DefaultParagraphFont"/>
    <w:rsid w:val="00C1554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233B75"/>
    <w:pPr>
      <w:tabs>
        <w:tab w:val="center" w:pos="4320"/>
        <w:tab w:val="right" w:pos="8640"/>
      </w:tabs>
    </w:pPr>
  </w:style>
  <w:style w:type="character" w:customStyle="1" w:styleId="HeaderChar">
    <w:name w:val="Header Char"/>
    <w:basedOn w:val="DefaultParagraphFont"/>
    <w:link w:val="Header"/>
    <w:rsid w:val="00233B75"/>
    <w:rPr>
      <w:rFonts w:ascii="Tahoma" w:hAnsi="Tahoma"/>
      <w:spacing w:val="10"/>
      <w:sz w:val="16"/>
      <w:szCs w:val="16"/>
      <w:lang w:val="en-US" w:eastAsia="en-US"/>
    </w:rPr>
  </w:style>
  <w:style w:type="paragraph" w:styleId="Footer">
    <w:name w:val="footer"/>
    <w:basedOn w:val="Normal"/>
    <w:link w:val="FooterChar"/>
    <w:rsid w:val="00233B75"/>
    <w:pPr>
      <w:tabs>
        <w:tab w:val="center" w:pos="4320"/>
        <w:tab w:val="right" w:pos="8640"/>
      </w:tabs>
    </w:pPr>
  </w:style>
  <w:style w:type="character" w:customStyle="1" w:styleId="FooterChar">
    <w:name w:val="Footer Char"/>
    <w:basedOn w:val="DefaultParagraphFont"/>
    <w:link w:val="Footer"/>
    <w:rsid w:val="00233B75"/>
    <w:rPr>
      <w:rFonts w:ascii="Tahoma" w:hAnsi="Tahoma"/>
      <w:spacing w:val="10"/>
      <w:sz w:val="16"/>
      <w:szCs w:val="16"/>
      <w:lang w:val="en-US" w:eastAsia="en-US"/>
    </w:rPr>
  </w:style>
  <w:style w:type="character" w:styleId="Hyperlink">
    <w:name w:val="Hyperlink"/>
    <w:basedOn w:val="DefaultParagraphFont"/>
    <w:rsid w:val="00D93DFB"/>
    <w:rPr>
      <w:color w:val="0000FF" w:themeColor="hyperlink"/>
      <w:u w:val="single"/>
    </w:rPr>
  </w:style>
  <w:style w:type="paragraph" w:styleId="FootnoteText">
    <w:name w:val="footnote text"/>
    <w:basedOn w:val="Normal"/>
    <w:link w:val="FootnoteTextChar"/>
    <w:rsid w:val="00C1554E"/>
    <w:rPr>
      <w:sz w:val="24"/>
      <w:szCs w:val="24"/>
    </w:rPr>
  </w:style>
  <w:style w:type="character" w:customStyle="1" w:styleId="FootnoteTextChar">
    <w:name w:val="Footnote Text Char"/>
    <w:basedOn w:val="DefaultParagraphFont"/>
    <w:link w:val="FootnoteText"/>
    <w:rsid w:val="00C1554E"/>
    <w:rPr>
      <w:rFonts w:ascii="Tahoma" w:hAnsi="Tahoma"/>
      <w:spacing w:val="10"/>
      <w:sz w:val="24"/>
      <w:szCs w:val="24"/>
      <w:lang w:val="en-US" w:eastAsia="en-US"/>
    </w:rPr>
  </w:style>
  <w:style w:type="character" w:styleId="FootnoteReference">
    <w:name w:val="footnote reference"/>
    <w:basedOn w:val="DefaultParagraphFont"/>
    <w:rsid w:val="00C155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pchallenge@opengeospatial.org" TargetMode="External"/><Relationship Id="rId20" Type="http://schemas.openxmlformats.org/officeDocument/2006/relationships/hyperlink" Target="http://www.geosur.info/geosur/index.php"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opengeospatial.org/standards/wms" TargetMode="External"/><Relationship Id="rId11" Type="http://schemas.openxmlformats.org/officeDocument/2006/relationships/hyperlink" Target="http://appchallenge.opengeospatial.org/rules.html" TargetMode="External"/><Relationship Id="rId12" Type="http://schemas.openxmlformats.org/officeDocument/2006/relationships/hyperlink" Target="http://appchallenge.opengeospatial.org/assets/form/OGC%20Apps%20contest%20and%20Registration%20form_2013.docx" TargetMode="External"/><Relationship Id="rId13" Type="http://schemas.openxmlformats.org/officeDocument/2006/relationships/hyperlink" Target="mailto:appchallenge@opengeospatial.org" TargetMode="External"/><Relationship Id="rId14" Type="http://schemas.openxmlformats.org/officeDocument/2006/relationships/hyperlink" Target="http://inspire-geoportal.ec.europa.eu/discovery/" TargetMode="External"/><Relationship Id="rId15" Type="http://schemas.openxmlformats.org/officeDocument/2006/relationships/hyperlink" Target="http://dev.geocens.ca/data_searches" TargetMode="External"/><Relationship Id="rId16" Type="http://schemas.openxmlformats.org/officeDocument/2006/relationships/hyperlink" Target="http://geodiscover.cgdi.ca/web/guest/browse-catalog" TargetMode="External"/><Relationship Id="rId17" Type="http://schemas.openxmlformats.org/officeDocument/2006/relationships/hyperlink" Target="http://www.geoportal.org/web/guest/geo_home" TargetMode="External"/><Relationship Id="rId18" Type="http://schemas.openxmlformats.org/officeDocument/2006/relationships/hyperlink" Target="http://www.geoportal.de" TargetMode="External"/><Relationship Id="rId19" Type="http://schemas.openxmlformats.org/officeDocument/2006/relationships/hyperlink" Target="http://www.mapmatter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BC6B-32D9-F343-B067-74C5AD17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\Users\Taylor\AppData\Roaming\Microsoft\Templates\Credit application.dot</Template>
  <TotalTime>16</TotalTime>
  <Pages>4</Pages>
  <Words>1480</Words>
  <Characters>8442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Steve Liang</cp:lastModifiedBy>
  <cp:revision>5</cp:revision>
  <cp:lastPrinted>2013-04-03T01:30:00Z</cp:lastPrinted>
  <dcterms:created xsi:type="dcterms:W3CDTF">2013-04-02T14:48:00Z</dcterms:created>
  <dcterms:modified xsi:type="dcterms:W3CDTF">2013-04-03T01:30:00Z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